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ind w:firstLine="880" w:firstLineChars="200"/>
        <w:jc w:val="center"/>
        <w:rPr>
          <w:rFonts w:hint="eastAsia" w:ascii="方正小标宋简体" w:hAnsi="方正小标宋简体" w:eastAsia="方正小标宋简体" w:cs="方正小标宋简体"/>
          <w:sz w:val="44"/>
          <w:szCs w:val="44"/>
        </w:rPr>
      </w:pPr>
      <w:r>
        <w:rPr>
          <w:rFonts w:hint="eastAsia" w:ascii="Times New Roman" w:hAnsi="Times New Roman" w:eastAsia="方正小标宋简体" w:cs="Times New Roman"/>
          <w:sz w:val="44"/>
          <w:szCs w:val="44"/>
        </w:rPr>
        <w:t>大厂回族自治县</w:t>
      </w:r>
      <w:r>
        <w:rPr>
          <w:rFonts w:hint="eastAsia" w:ascii="方正小标宋简体" w:hAnsi="方正小标宋简体" w:eastAsia="方正小标宋简体" w:cs="方正小标宋简体"/>
          <w:sz w:val="44"/>
          <w:szCs w:val="44"/>
        </w:rPr>
        <w:t>工商业联合会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仿宋"/>
          <w:sz w:val="32"/>
          <w:szCs w:val="32"/>
        </w:rPr>
        <w:t>大厂回族自治县工商业联合会</w:t>
      </w: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pStyle w:val="2"/>
        <w:spacing w:line="540" w:lineRule="exact"/>
        <w:rPr>
          <w:rFonts w:hint="eastAsia" w:ascii="仿宋_GB2312" w:hAnsi="仿宋"/>
        </w:rPr>
      </w:pPr>
      <w:r>
        <w:rPr>
          <w:rFonts w:hint="eastAsia" w:ascii="仿宋_GB2312" w:hAnsi="仿宋"/>
        </w:rPr>
        <w:t>大厂回族自治县工商业联合会为主管全县非公经济的社会团体。主要职责是：</w:t>
      </w:r>
    </w:p>
    <w:p>
      <w:pPr>
        <w:spacing w:line="540" w:lineRule="exact"/>
        <w:ind w:firstLine="640" w:firstLineChars="200"/>
        <w:rPr>
          <w:rFonts w:hint="eastAsia" w:ascii="仿宋_GB2312" w:hAnsi="仿宋" w:eastAsia="仿宋_GB2312" w:cs="Times New Roman"/>
          <w:sz w:val="32"/>
        </w:rPr>
      </w:pPr>
      <w:r>
        <w:rPr>
          <w:rFonts w:hint="eastAsia" w:ascii="仿宋_GB2312" w:hAnsi="仿宋" w:eastAsia="仿宋_GB2312" w:cs="Times New Roman"/>
          <w:sz w:val="32"/>
        </w:rPr>
        <w:t>1、贯彻、执行党的基本路线。在中国共产党的领导下同民主党派一起参政议政。</w:t>
      </w:r>
    </w:p>
    <w:p>
      <w:pPr>
        <w:spacing w:line="540" w:lineRule="exact"/>
        <w:ind w:firstLine="640" w:firstLineChars="200"/>
        <w:rPr>
          <w:rFonts w:hint="eastAsia" w:ascii="仿宋_GB2312" w:hAnsi="仿宋" w:eastAsia="仿宋_GB2312" w:cs="Times New Roman"/>
          <w:sz w:val="32"/>
        </w:rPr>
      </w:pPr>
      <w:r>
        <w:rPr>
          <w:rFonts w:hint="eastAsia" w:ascii="仿宋_GB2312" w:hAnsi="仿宋" w:eastAsia="仿宋_GB2312" w:cs="Times New Roman"/>
          <w:sz w:val="32"/>
        </w:rPr>
        <w:t>2、反映会员的意见、要求、维护会员的合法权益。</w:t>
      </w:r>
    </w:p>
    <w:p>
      <w:pPr>
        <w:spacing w:line="540" w:lineRule="exact"/>
        <w:ind w:firstLine="640" w:firstLineChars="200"/>
        <w:rPr>
          <w:rFonts w:hint="eastAsia" w:ascii="仿宋_GB2312" w:hAnsi="仿宋" w:eastAsia="仿宋_GB2312" w:cs="Times New Roman"/>
          <w:sz w:val="32"/>
        </w:rPr>
      </w:pPr>
      <w:r>
        <w:rPr>
          <w:rFonts w:hint="eastAsia" w:ascii="仿宋_GB2312" w:hAnsi="仿宋" w:eastAsia="仿宋_GB2312" w:cs="Times New Roman"/>
          <w:sz w:val="32"/>
        </w:rPr>
        <w:t>3、协助政府进行专题调研，开展有利于改革开放和社会主义现代化建设的服务活动。</w:t>
      </w:r>
    </w:p>
    <w:p>
      <w:pPr>
        <w:spacing w:line="540" w:lineRule="exact"/>
        <w:ind w:firstLine="640" w:firstLineChars="200"/>
        <w:rPr>
          <w:rFonts w:hint="eastAsia" w:ascii="仿宋_GB2312" w:hAnsi="仿宋" w:eastAsia="仿宋_GB2312" w:cs="Times New Roman"/>
          <w:sz w:val="32"/>
        </w:rPr>
      </w:pPr>
      <w:r>
        <w:rPr>
          <w:rFonts w:hint="eastAsia" w:ascii="仿宋_GB2312" w:hAnsi="仿宋" w:eastAsia="仿宋_GB2312" w:cs="Times New Roman"/>
          <w:sz w:val="32"/>
        </w:rPr>
        <w:t>4、加强自身建设，发扬自我教育的传统，帮助会员自觉遵守国家的政策法令，引导、教育会员爱国、敬业、守法，履行应尽的社会责任。</w:t>
      </w:r>
    </w:p>
    <w:p>
      <w:pPr>
        <w:spacing w:line="540" w:lineRule="exact"/>
        <w:ind w:firstLine="640" w:firstLineChars="200"/>
        <w:rPr>
          <w:rFonts w:hint="eastAsia" w:ascii="仿宋_GB2312" w:hAnsi="仿宋" w:eastAsia="仿宋_GB2312" w:cs="Times New Roman"/>
          <w:sz w:val="32"/>
        </w:rPr>
      </w:pPr>
      <w:r>
        <w:rPr>
          <w:rFonts w:hint="eastAsia" w:ascii="仿宋_GB2312" w:hAnsi="仿宋" w:eastAsia="仿宋_GB2312" w:cs="Times New Roman"/>
          <w:sz w:val="32"/>
        </w:rPr>
        <w:t>5、开展与港澳台胞和国外侨胞中工商社团和工商界人士的联洽工作，协助政府引进资金、技术、人才。</w:t>
      </w:r>
    </w:p>
    <w:p>
      <w:pPr>
        <w:spacing w:line="540" w:lineRule="exact"/>
        <w:ind w:firstLine="640" w:firstLineChars="200"/>
        <w:rPr>
          <w:rFonts w:hint="eastAsia" w:ascii="仿宋_GB2312" w:hAnsi="仿宋" w:eastAsia="仿宋_GB2312" w:cs="Times New Roman"/>
          <w:sz w:val="32"/>
        </w:rPr>
      </w:pPr>
      <w:r>
        <w:rPr>
          <w:rFonts w:hint="eastAsia" w:ascii="仿宋_GB2312" w:hAnsi="仿宋" w:eastAsia="仿宋_GB2312" w:cs="Times New Roman"/>
          <w:sz w:val="32"/>
        </w:rPr>
        <w:t>6、办好大厂回族自治县工商业联合会自办企业。</w:t>
      </w:r>
    </w:p>
    <w:p>
      <w:pPr>
        <w:spacing w:line="540" w:lineRule="exact"/>
        <w:ind w:firstLine="640" w:firstLineChars="200"/>
        <w:rPr>
          <w:rFonts w:hint="eastAsia" w:ascii="仿宋_GB2312" w:hAnsi="仿宋" w:eastAsia="仿宋_GB2312" w:cs="Times New Roman"/>
          <w:sz w:val="32"/>
        </w:rPr>
      </w:pPr>
      <w:r>
        <w:rPr>
          <w:rFonts w:hint="eastAsia" w:ascii="仿宋_GB2312" w:hAnsi="仿宋" w:eastAsia="仿宋_GB2312" w:cs="Times New Roman"/>
          <w:sz w:val="32"/>
        </w:rPr>
        <w:t>7、经政府委托或批准，参与某些具体经济活动。</w:t>
      </w: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jc w:val="center"/>
              <w:rPr>
                <w:rFonts w:ascii="Times New Roman" w:hAnsi="Times New Roman" w:eastAsia="仿宋_GB2312" w:cs="Times New Roman"/>
                <w:b/>
              </w:rPr>
            </w:pPr>
            <w:r>
              <w:rPr>
                <w:rFonts w:hint="eastAsia" w:ascii="仿宋" w:hAnsi="仿宋" w:eastAsia="仿宋" w:cs="仿宋"/>
                <w:sz w:val="28"/>
                <w:szCs w:val="28"/>
              </w:rPr>
              <w:t>大厂回族自治县</w:t>
            </w:r>
            <w:r>
              <w:rPr>
                <w:rFonts w:hint="eastAsia" w:ascii="仿宋_GB2312" w:hAnsi="仿宋" w:eastAsia="仿宋_GB2312" w:cs="Times New Roman"/>
                <w:sz w:val="32"/>
              </w:rPr>
              <w:t>工商业联合会</w:t>
            </w:r>
          </w:p>
        </w:tc>
        <w:tc>
          <w:tcPr>
            <w:tcW w:w="1134" w:type="dxa"/>
            <w:shd w:val="clear" w:color="auto" w:fill="auto"/>
            <w:vAlign w:val="center"/>
          </w:tcPr>
          <w:p>
            <w:pPr>
              <w:jc w:val="center"/>
              <w:rPr>
                <w:rFonts w:ascii="Times New Roman" w:hAnsi="Times New Roman" w:eastAsia="仿宋_GB2312" w:cs="Times New Roman"/>
                <w:b/>
              </w:rPr>
            </w:pPr>
            <w:r>
              <w:rPr>
                <w:rFonts w:hint="eastAsia" w:ascii="仿宋" w:hAnsi="仿宋" w:eastAsia="仿宋" w:cs="仿宋"/>
                <w:sz w:val="28"/>
                <w:szCs w:val="28"/>
              </w:rPr>
              <w:t>行政</w:t>
            </w:r>
          </w:p>
        </w:tc>
        <w:tc>
          <w:tcPr>
            <w:tcW w:w="1276" w:type="dxa"/>
            <w:shd w:val="clear" w:color="auto" w:fill="auto"/>
            <w:vAlign w:val="center"/>
          </w:tcPr>
          <w:p>
            <w:pPr>
              <w:jc w:val="center"/>
              <w:rPr>
                <w:rFonts w:ascii="Times New Roman" w:hAnsi="Times New Roman" w:eastAsia="仿宋_GB2312" w:cs="Times New Roman"/>
                <w:b/>
              </w:rPr>
            </w:pPr>
            <w:r>
              <w:rPr>
                <w:rFonts w:hint="eastAsia" w:ascii="仿宋" w:hAnsi="仿宋" w:eastAsia="仿宋" w:cs="仿宋"/>
                <w:sz w:val="28"/>
                <w:szCs w:val="28"/>
              </w:rPr>
              <w:t>正科级</w:t>
            </w:r>
          </w:p>
        </w:tc>
        <w:tc>
          <w:tcPr>
            <w:tcW w:w="2902" w:type="dxa"/>
            <w:shd w:val="clear" w:color="auto" w:fill="auto"/>
            <w:vAlign w:val="center"/>
          </w:tcPr>
          <w:p>
            <w:pPr>
              <w:ind w:firstLine="840" w:firstLineChars="300"/>
              <w:rPr>
                <w:rFonts w:ascii="Times New Roman" w:hAnsi="Times New Roman" w:eastAsia="仿宋_GB2312" w:cs="Times New Roman"/>
                <w:b/>
              </w:rPr>
            </w:pPr>
            <w:r>
              <w:rPr>
                <w:rFonts w:hint="eastAsia" w:ascii="仿宋" w:hAnsi="仿宋" w:eastAsia="仿宋" w:cs="仿宋"/>
                <w:sz w:val="28"/>
                <w:szCs w:val="28"/>
              </w:rPr>
              <w:t>财政拨款</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w:t>
      </w:r>
      <w:r>
        <w:rPr>
          <w:rFonts w:hint="eastAsia" w:ascii="仿宋" w:hAnsi="仿宋" w:eastAsia="仿宋" w:cs="Times New Roman"/>
          <w:sz w:val="32"/>
          <w:szCs w:val="32"/>
        </w:rPr>
        <w:t>大厂回族自治县</w:t>
      </w:r>
      <w:r>
        <w:rPr>
          <w:rFonts w:hint="eastAsia" w:ascii="仿宋_GB2312" w:hAnsi="仿宋" w:eastAsia="仿宋_GB2312" w:cs="Times New Roman"/>
          <w:sz w:val="32"/>
        </w:rPr>
        <w:t>工商业联合会</w:t>
      </w:r>
      <w:r>
        <w:rPr>
          <w:rFonts w:ascii="仿宋" w:hAnsi="仿宋" w:eastAsia="仿宋" w:cs="Times New Roman"/>
          <w:sz w:val="32"/>
          <w:szCs w:val="32"/>
        </w:rPr>
        <w:t>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hint="eastAsia"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22</w:t>
      </w:r>
      <w:r>
        <w:rPr>
          <w:rFonts w:ascii="仿宋" w:hAnsi="仿宋" w:eastAsia="仿宋" w:cs="Times New Roman"/>
          <w:sz w:val="32"/>
          <w:szCs w:val="32"/>
        </w:rPr>
        <w:t>年预算收入</w:t>
      </w:r>
      <w:r>
        <w:rPr>
          <w:rFonts w:hint="eastAsia" w:ascii="仿宋" w:hAnsi="仿宋" w:eastAsia="仿宋" w:cs="Times New Roman"/>
          <w:sz w:val="32"/>
          <w:szCs w:val="32"/>
          <w:lang w:val="en-US" w:eastAsia="zh-CN"/>
        </w:rPr>
        <w:t>227.09</w:t>
      </w:r>
      <w:r>
        <w:rPr>
          <w:rFonts w:ascii="仿宋" w:hAnsi="仿宋" w:eastAsia="仿宋" w:cs="Times New Roman"/>
          <w:sz w:val="32"/>
          <w:szCs w:val="32"/>
        </w:rPr>
        <w:t>万元，其中：一般公共预算收入</w:t>
      </w:r>
      <w:r>
        <w:rPr>
          <w:rFonts w:hint="eastAsia" w:ascii="仿宋" w:hAnsi="仿宋" w:eastAsia="仿宋" w:cs="Times New Roman"/>
          <w:sz w:val="32"/>
          <w:szCs w:val="32"/>
          <w:lang w:val="en-US" w:eastAsia="zh-CN"/>
        </w:rPr>
        <w:t>227.09</w:t>
      </w:r>
      <w:r>
        <w:rPr>
          <w:rFonts w:ascii="仿宋" w:hAnsi="仿宋" w:eastAsia="仿宋" w:cs="Times New Roman"/>
          <w:sz w:val="32"/>
          <w:szCs w:val="32"/>
        </w:rPr>
        <w:t>万元，基金预算收入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万元，财政专户核拨收入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万元，其他来源收入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hint="eastAsia" w:ascii="仿宋" w:hAnsi="仿宋" w:eastAsia="仿宋" w:cs="Times New Roman"/>
          <w:sz w:val="32"/>
          <w:szCs w:val="32"/>
          <w:lang w:val="en-US" w:eastAsia="zh-CN"/>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w:t>
      </w:r>
      <w:r>
        <w:rPr>
          <w:rFonts w:hint="eastAsia" w:ascii="仿宋_GB2312" w:hAnsi="仿宋" w:eastAsia="仿宋_GB2312" w:cs="Times New Roman"/>
          <w:sz w:val="32"/>
        </w:rPr>
        <w:t>工商业联合会</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22</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227.09</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190.56</w:t>
      </w:r>
      <w:r>
        <w:rPr>
          <w:rFonts w:ascii="仿宋" w:hAnsi="仿宋" w:eastAsia="仿宋" w:cs="Times New Roman"/>
          <w:sz w:val="32"/>
          <w:szCs w:val="32"/>
        </w:rPr>
        <w:t>万元，包括人员类项目经费</w:t>
      </w:r>
      <w:r>
        <w:rPr>
          <w:rFonts w:hint="eastAsia" w:ascii="仿宋" w:hAnsi="仿宋" w:eastAsia="仿宋" w:cs="Times New Roman"/>
          <w:sz w:val="32"/>
          <w:szCs w:val="32"/>
          <w:lang w:val="en-US" w:eastAsia="zh-CN"/>
        </w:rPr>
        <w:t>31.53</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lang w:val="en-US" w:eastAsia="zh-CN"/>
        </w:rPr>
        <w:t>5</w:t>
      </w:r>
      <w:r>
        <w:rPr>
          <w:rFonts w:ascii="仿宋" w:hAnsi="仿宋" w:eastAsia="仿宋" w:cs="Times New Roman"/>
          <w:sz w:val="32"/>
          <w:szCs w:val="32"/>
        </w:rPr>
        <w:t>万元</w:t>
      </w:r>
      <w:r>
        <w:rPr>
          <w:rFonts w:hint="eastAsia" w:ascii="仿宋" w:hAnsi="仿宋" w:eastAsia="仿宋" w:cs="Times New Roman"/>
          <w:sz w:val="32"/>
          <w:szCs w:val="32"/>
          <w:lang w:eastAsia="zh-CN"/>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autoSpaceDE w:val="0"/>
        <w:autoSpaceDN w:val="0"/>
        <w:adjustRightInd w:val="0"/>
        <w:ind w:firstLine="640" w:firstLineChars="200"/>
        <w:jc w:val="left"/>
        <w:rPr>
          <w:rFonts w:hint="eastAsia" w:ascii="仿宋" w:hAnsi="仿宋" w:eastAsia="仿宋" w:cs="Times New Roman"/>
          <w:sz w:val="32"/>
          <w:szCs w:val="32"/>
          <w:lang w:val="en-US" w:eastAsia="zh-CN"/>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年预算收支安排</w:t>
      </w:r>
      <w:r>
        <w:rPr>
          <w:rFonts w:hint="eastAsia" w:ascii="仿宋" w:hAnsi="仿宋" w:eastAsia="仿宋" w:cs="Times New Roman"/>
          <w:sz w:val="32"/>
          <w:szCs w:val="32"/>
          <w:lang w:val="en-US" w:eastAsia="zh-CN"/>
        </w:rPr>
        <w:t>227.09</w:t>
      </w:r>
      <w:r>
        <w:rPr>
          <w:rFonts w:ascii="仿宋" w:hAnsi="仿宋" w:eastAsia="仿宋" w:cs="Times New Roman"/>
          <w:sz w:val="32"/>
          <w:szCs w:val="32"/>
        </w:rPr>
        <w:t>万元，较20</w:t>
      </w:r>
      <w:r>
        <w:rPr>
          <w:rFonts w:hint="eastAsia" w:ascii="仿宋" w:hAnsi="仿宋" w:eastAsia="仿宋" w:cs="Times New Roman"/>
          <w:sz w:val="32"/>
          <w:szCs w:val="32"/>
        </w:rPr>
        <w:t>21</w:t>
      </w:r>
      <w:r>
        <w:rPr>
          <w:rFonts w:ascii="仿宋" w:hAnsi="仿宋" w:eastAsia="仿宋" w:cs="Times New Roman"/>
          <w:sz w:val="32"/>
          <w:szCs w:val="32"/>
        </w:rPr>
        <w:t>年预算</w:t>
      </w:r>
      <w:r>
        <w:rPr>
          <w:rFonts w:hint="eastAsia" w:ascii="仿宋" w:hAnsi="仿宋" w:eastAsia="仿宋" w:cs="仿宋"/>
          <w:sz w:val="32"/>
          <w:szCs w:val="32"/>
        </w:rPr>
        <w:t>218.1</w:t>
      </w:r>
      <w:r>
        <w:rPr>
          <w:rFonts w:hint="eastAsia" w:ascii="仿宋" w:hAnsi="仿宋" w:eastAsia="仿宋" w:cs="仿宋"/>
          <w:sz w:val="32"/>
          <w:szCs w:val="32"/>
          <w:lang w:eastAsia="zh-CN"/>
        </w:rPr>
        <w:t>万元</w:t>
      </w:r>
      <w:r>
        <w:rPr>
          <w:rFonts w:ascii="仿宋" w:hAnsi="仿宋" w:eastAsia="仿宋" w:cs="Times New Roman"/>
          <w:sz w:val="32"/>
          <w:szCs w:val="32"/>
        </w:rPr>
        <w:t>增加</w:t>
      </w:r>
      <w:r>
        <w:rPr>
          <w:rFonts w:hint="eastAsia" w:ascii="仿宋" w:hAnsi="仿宋" w:eastAsia="仿宋" w:cs="Times New Roman"/>
          <w:sz w:val="32"/>
          <w:szCs w:val="32"/>
          <w:lang w:val="en-US" w:eastAsia="zh-CN"/>
        </w:rPr>
        <w:t>8.99</w:t>
      </w:r>
      <w:r>
        <w:rPr>
          <w:rFonts w:ascii="仿宋" w:hAnsi="仿宋" w:eastAsia="仿宋" w:cs="Times New Roman"/>
          <w:sz w:val="32"/>
          <w:szCs w:val="32"/>
        </w:rPr>
        <w:t>万元，其中：基本支出减少</w:t>
      </w:r>
      <w:r>
        <w:rPr>
          <w:rFonts w:hint="eastAsia" w:ascii="仿宋" w:hAnsi="仿宋" w:eastAsia="仿宋" w:cs="Times New Roman"/>
          <w:sz w:val="32"/>
          <w:szCs w:val="32"/>
          <w:lang w:val="en-US" w:eastAsia="zh-CN"/>
        </w:rPr>
        <w:t>12.54</w:t>
      </w:r>
      <w:r>
        <w:rPr>
          <w:rFonts w:ascii="仿宋" w:hAnsi="仿宋" w:eastAsia="仿宋" w:cs="Times New Roman"/>
          <w:sz w:val="32"/>
          <w:szCs w:val="32"/>
        </w:rPr>
        <w:t>万元，</w:t>
      </w:r>
      <w:r>
        <w:rPr>
          <w:rFonts w:hint="eastAsia" w:ascii="仿宋" w:hAnsi="仿宋" w:eastAsia="仿宋" w:cs="仿宋"/>
          <w:sz w:val="32"/>
          <w:szCs w:val="32"/>
        </w:rPr>
        <w:t>主要是人员经费和日常公用经费</w:t>
      </w:r>
      <w:r>
        <w:rPr>
          <w:rFonts w:hint="eastAsia" w:ascii="仿宋" w:hAnsi="仿宋" w:eastAsia="仿宋" w:cs="仿宋"/>
          <w:sz w:val="32"/>
          <w:szCs w:val="32"/>
          <w:lang w:eastAsia="zh-CN"/>
        </w:rPr>
        <w:t>减少</w:t>
      </w:r>
      <w:r>
        <w:rPr>
          <w:rFonts w:hint="eastAsia" w:ascii="仿宋" w:hAnsi="仿宋" w:eastAsia="仿宋" w:cs="Times New Roman"/>
          <w:sz w:val="32"/>
          <w:szCs w:val="32"/>
        </w:rPr>
        <w:t>。</w:t>
      </w:r>
      <w:r>
        <w:rPr>
          <w:rFonts w:ascii="仿宋" w:hAnsi="仿宋" w:eastAsia="仿宋" w:cs="Times New Roman"/>
          <w:sz w:val="32"/>
          <w:szCs w:val="32"/>
        </w:rPr>
        <w:t>项目支出</w:t>
      </w:r>
      <w:r>
        <w:rPr>
          <w:rFonts w:hint="eastAsia" w:ascii="仿宋" w:hAnsi="仿宋" w:eastAsia="仿宋" w:cs="Times New Roman"/>
          <w:sz w:val="32"/>
          <w:szCs w:val="32"/>
          <w:lang w:val="en-US" w:eastAsia="zh-CN"/>
        </w:rPr>
        <w:t>5万元</w:t>
      </w:r>
      <w:r>
        <w:rPr>
          <w:rFonts w:ascii="仿宋" w:hAnsi="仿宋" w:eastAsia="仿宋" w:cs="Times New Roman"/>
          <w:sz w:val="32"/>
          <w:szCs w:val="32"/>
        </w:rPr>
        <w:t>与20</w:t>
      </w:r>
      <w:r>
        <w:rPr>
          <w:rFonts w:hint="eastAsia" w:ascii="仿宋" w:hAnsi="仿宋" w:eastAsia="仿宋" w:cs="Times New Roman"/>
          <w:sz w:val="32"/>
          <w:szCs w:val="32"/>
        </w:rPr>
        <w:t>21</w:t>
      </w:r>
      <w:r>
        <w:rPr>
          <w:rFonts w:ascii="仿宋" w:hAnsi="仿宋" w:eastAsia="仿宋" w:cs="Times New Roman"/>
          <w:sz w:val="32"/>
          <w:szCs w:val="32"/>
        </w:rPr>
        <w:t>年相比持平，无增减变化。</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年，我局机关运行经</w:t>
      </w:r>
      <w:r>
        <w:rPr>
          <w:rFonts w:ascii="仿宋" w:hAnsi="仿宋" w:eastAsia="仿宋" w:cs="Times New Roman"/>
          <w:color w:val="0000FF"/>
          <w:sz w:val="32"/>
          <w:szCs w:val="32"/>
        </w:rPr>
        <w:t>费共计安排</w:t>
      </w:r>
      <w:r>
        <w:rPr>
          <w:rFonts w:hint="eastAsia" w:ascii="仿宋" w:hAnsi="仿宋" w:eastAsia="仿宋" w:cs="Times New Roman"/>
          <w:color w:val="0000FF"/>
          <w:sz w:val="32"/>
          <w:szCs w:val="32"/>
          <w:lang w:val="en-US" w:eastAsia="zh-CN"/>
        </w:rPr>
        <w:t>23.74</w:t>
      </w:r>
      <w:r>
        <w:rPr>
          <w:rFonts w:ascii="仿宋" w:hAnsi="仿宋" w:eastAsia="仿宋" w:cs="Times New Roman"/>
          <w:color w:val="0000FF"/>
          <w:sz w:val="32"/>
          <w:szCs w:val="32"/>
        </w:rPr>
        <w:t>元</w:t>
      </w:r>
      <w:r>
        <w:rPr>
          <w:rFonts w:ascii="仿宋" w:hAnsi="仿宋" w:eastAsia="仿宋" w:cs="Times New Roman"/>
          <w:sz w:val="32"/>
          <w:szCs w:val="32"/>
        </w:rPr>
        <w:t>，主要用于</w:t>
      </w:r>
      <w:r>
        <w:rPr>
          <w:rFonts w:hint="eastAsia" w:ascii="仿宋" w:hAnsi="仿宋" w:eastAsia="仿宋" w:cs="Times New Roman"/>
          <w:sz w:val="32"/>
          <w:szCs w:val="32"/>
          <w:lang w:eastAsia="zh-CN"/>
        </w:rPr>
        <w:t>工商联</w:t>
      </w:r>
      <w:r>
        <w:rPr>
          <w:rFonts w:ascii="仿宋" w:hAnsi="仿宋" w:eastAsia="仿宋" w:cs="Times New Roman"/>
          <w:sz w:val="32"/>
          <w:szCs w:val="32"/>
        </w:rPr>
        <w:t>办公区的日常维修、办公用房水电费、办公用房取暖费、办公用</w:t>
      </w:r>
      <w:bookmarkStart w:id="3" w:name="_GoBack"/>
      <w:bookmarkEnd w:id="3"/>
      <w:r>
        <w:rPr>
          <w:rFonts w:ascii="仿宋" w:hAnsi="仿宋" w:eastAsia="仿宋" w:cs="Times New Roman"/>
          <w:sz w:val="32"/>
          <w:szCs w:val="32"/>
        </w:rPr>
        <w:t>房物业管理费等日常运行支出。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年，我局财政拨款“三公”经费预算安排</w:t>
      </w:r>
      <w:r>
        <w:rPr>
          <w:rFonts w:hint="eastAsia" w:ascii="仿宋" w:hAnsi="仿宋" w:eastAsia="仿宋" w:cs="Times New Roman"/>
          <w:sz w:val="32"/>
          <w:szCs w:val="32"/>
          <w:lang w:val="en-US" w:eastAsia="zh-CN"/>
        </w:rPr>
        <w:t>2.58</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lang w:val="en-US" w:eastAsia="zh-CN"/>
        </w:rPr>
        <w:t>2.5</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万元，公务用车运维费</w:t>
      </w:r>
      <w:r>
        <w:rPr>
          <w:rFonts w:hint="eastAsia" w:ascii="仿宋" w:hAnsi="仿宋" w:eastAsia="仿宋" w:cs="Times New Roman"/>
          <w:sz w:val="32"/>
          <w:szCs w:val="32"/>
          <w:lang w:val="en-US" w:eastAsia="zh-CN"/>
        </w:rPr>
        <w:t>2.5</w:t>
      </w:r>
      <w:r>
        <w:rPr>
          <w:rFonts w:ascii="仿宋" w:hAnsi="仿宋" w:eastAsia="仿宋" w:cs="Times New Roman"/>
          <w:sz w:val="32"/>
          <w:szCs w:val="32"/>
        </w:rPr>
        <w:t>万元)；公务接待费</w:t>
      </w:r>
      <w:r>
        <w:rPr>
          <w:rFonts w:hint="eastAsia" w:ascii="仿宋" w:hAnsi="仿宋" w:eastAsia="仿宋" w:cs="Times New Roman"/>
          <w:sz w:val="32"/>
          <w:szCs w:val="32"/>
          <w:lang w:val="en-US" w:eastAsia="zh-CN"/>
        </w:rPr>
        <w:t>0.08</w:t>
      </w:r>
      <w:r>
        <w:rPr>
          <w:rFonts w:ascii="仿宋" w:hAnsi="仿宋" w:eastAsia="仿宋" w:cs="Times New Roman"/>
          <w:sz w:val="32"/>
          <w:szCs w:val="32"/>
        </w:rPr>
        <w:t>万元。与20</w:t>
      </w:r>
      <w:r>
        <w:rPr>
          <w:rFonts w:hint="eastAsia" w:ascii="仿宋" w:hAnsi="仿宋" w:eastAsia="仿宋" w:cs="Times New Roman"/>
          <w:sz w:val="32"/>
          <w:szCs w:val="32"/>
        </w:rPr>
        <w:t>21</w:t>
      </w:r>
      <w:r>
        <w:rPr>
          <w:rFonts w:ascii="仿宋" w:hAnsi="仿宋" w:eastAsia="仿宋" w:cs="Times New Roman"/>
          <w:sz w:val="32"/>
          <w:szCs w:val="32"/>
        </w:rPr>
        <w:t>年</w:t>
      </w:r>
      <w:r>
        <w:rPr>
          <w:rFonts w:hint="eastAsia" w:ascii="仿宋" w:hAnsi="仿宋" w:eastAsia="仿宋" w:cs="Times New Roman"/>
          <w:sz w:val="32"/>
          <w:szCs w:val="32"/>
        </w:rPr>
        <w:t>相比</w:t>
      </w:r>
      <w:r>
        <w:rPr>
          <w:rFonts w:ascii="仿宋" w:hAnsi="仿宋" w:eastAsia="仿宋" w:cs="Times New Roman"/>
          <w:sz w:val="32"/>
          <w:szCs w:val="32"/>
        </w:rPr>
        <w:t>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pStyle w:val="13"/>
      </w:pPr>
      <w:r>
        <w:t>贯彻、执行党的基本路线，在中国共产党的领导下同民主党派一起参政议政，反映会员的意见、要求，维护会员的合法权益；加强自身建设，发扬自我教育的传统，帮助会员自觉遵守国家的政策法令，引导、教育会员爱国、敬业、守法，履行应尽的社会责任；开展与港澳台胞和国外侨胞中工商社团和工商界人士的联洽工作，协助政府引进资金、技术、人才。组织2次非公经济人士培训，充分发挥县委、政府联系非公经济人的桥梁纽带作用，紧紧围绕团结、教育、引导、帮助非公经济人士的八字方针，充分发挥职能作用，促进非公经济健康发展，非公经济人士健康成长；开展调研考察2场，协助政府进行专题调研，开展有利于改革开放和社会主义现代化建设的服务活动。</w:t>
      </w:r>
    </w:p>
    <w:p>
      <w:pPr>
        <w:spacing w:line="584" w:lineRule="exact"/>
        <w:ind w:firstLine="643" w:firstLineChars="200"/>
        <w:rPr>
          <w:rFonts w:hint="eastAsia" w:ascii="楷体" w:hAnsi="楷体" w:eastAsia="楷体" w:cs="Times New Roman"/>
          <w:b/>
          <w:sz w:val="32"/>
          <w:szCs w:val="32"/>
        </w:rPr>
      </w:pPr>
    </w:p>
    <w:p>
      <w:pPr>
        <w:numPr>
          <w:ilvl w:val="0"/>
          <w:numId w:val="1"/>
        </w:numPr>
        <w:spacing w:line="584" w:lineRule="exact"/>
        <w:ind w:firstLine="643" w:firstLineChars="200"/>
        <w:rPr>
          <w:rFonts w:hint="eastAsia" w:ascii="楷体" w:hAnsi="楷体" w:eastAsia="楷体" w:cs="Times New Roman"/>
          <w:b/>
          <w:sz w:val="32"/>
          <w:szCs w:val="32"/>
        </w:rPr>
      </w:pPr>
      <w:r>
        <w:rPr>
          <w:rFonts w:hint="eastAsia" w:ascii="楷体" w:hAnsi="楷体" w:eastAsia="楷体" w:cs="Times New Roman"/>
          <w:b/>
          <w:sz w:val="32"/>
          <w:szCs w:val="32"/>
        </w:rPr>
        <w:t>分项绩效目标</w:t>
      </w:r>
    </w:p>
    <w:p>
      <w:pPr>
        <w:pStyle w:val="14"/>
      </w:pPr>
      <w:r>
        <w:rPr>
          <w:rFonts w:hint="eastAsia"/>
          <w:lang w:val="en-US" w:eastAsia="zh-CN"/>
        </w:rPr>
        <w:t>一.</w:t>
      </w:r>
      <w:r>
        <w:t>参政议政，反映社情民意</w:t>
      </w:r>
    </w:p>
    <w:p>
      <w:pPr>
        <w:pStyle w:val="14"/>
      </w:pPr>
      <w:r>
        <w:t>绩效目标：组织开展调研，向市政协提交人大会发言的集体提案，反映社情民意，提交调研报告。</w:t>
      </w:r>
    </w:p>
    <w:p>
      <w:pPr>
        <w:pStyle w:val="14"/>
      </w:pPr>
      <w:r>
        <w:t>绩效指标：开展调研考察2场，有利于改革开放和社会主义现代化建设的服务活动。</w:t>
      </w:r>
    </w:p>
    <w:p>
      <w:pPr>
        <w:pStyle w:val="14"/>
      </w:pPr>
      <w:r>
        <w:rPr>
          <w:rFonts w:hint="eastAsia"/>
          <w:lang w:eastAsia="zh-CN"/>
        </w:rPr>
        <w:t>二</w:t>
      </w:r>
      <w:r>
        <w:rPr>
          <w:rFonts w:hint="eastAsia"/>
          <w:lang w:val="en-US" w:eastAsia="zh-CN"/>
        </w:rPr>
        <w:t>.</w:t>
      </w:r>
      <w:r>
        <w:t>提高非公经济人士素质</w:t>
      </w:r>
    </w:p>
    <w:p>
      <w:pPr>
        <w:pStyle w:val="14"/>
      </w:pPr>
      <w:r>
        <w:t>绩效目标：开展与其他县工商联的交流和廊坊市企业间的交流与合作，实现大厂县非公有制企业的健康可持续发展。</w:t>
      </w:r>
    </w:p>
    <w:p>
      <w:pPr>
        <w:pStyle w:val="14"/>
      </w:pPr>
      <w:r>
        <w:t>绩效指标：组织2次非公经济人士培训，发挥县委、政府联系非公经济人的桥梁纽带作用。</w:t>
      </w:r>
    </w:p>
    <w:p>
      <w:pPr>
        <w:spacing w:line="584" w:lineRule="exact"/>
        <w:ind w:firstLine="643" w:firstLineChars="200"/>
        <w:rPr>
          <w:rFonts w:hint="eastAsia"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pStyle w:val="15"/>
      </w:pPr>
      <w:r>
        <w:t>（一）完善制度建设。根据大厂县财政预算绩效管理相关规定和要求，在部门内部大力推进绩效管理理念，逐步制定、完善部门的预算绩效管理制度、工作保障制度等，并融入预算支出的全过程，为预算绩效目标的实现奠定制度基础。</w:t>
      </w:r>
    </w:p>
    <w:p>
      <w:pPr>
        <w:pStyle w:val="15"/>
      </w:pPr>
      <w:r>
        <w:t>（二）加强支出管理。制定资金管理制度，优化部门支出进度和财务管理措施，通过优化支出结构、精细化预算编制，按规定及时下达资金，确保支出进度达标。</w:t>
      </w:r>
    </w:p>
    <w:p>
      <w:pPr>
        <w:pStyle w:val="15"/>
      </w:pPr>
      <w:r>
        <w:t>（三）加强绩效运行监控。针对重大项目和事项，从严实施月度、季度绩效运行监控，及时发现问题，及时纠偏，及时采取措施，确保绩效目标和资金支出进度如期实现。</w:t>
      </w:r>
    </w:p>
    <w:p>
      <w:pPr>
        <w:pStyle w:val="15"/>
      </w:pPr>
      <w:r>
        <w:t>（四）做好绩效自评。按要求开展上年度部门预算绩效自评和重点评价工作，对评价中发现的问题及时整改，调整优化支出结构，提高财政资金使用效益。</w:t>
      </w:r>
    </w:p>
    <w:p>
      <w:pPr>
        <w:pStyle w:val="15"/>
      </w:pPr>
      <w:r>
        <w:t>（五）规范财务资产管理。针对年度申报重点项目，制定专属的财务管理制度和实施方案，严格审批程序和实施管理，同时加强固定资产登记、使用和报废处置管理规定，做到支出合理，物尽其用。</w:t>
      </w:r>
    </w:p>
    <w:p>
      <w:pPr>
        <w:pStyle w:val="15"/>
      </w:pPr>
      <w:r>
        <w:t>（六）加强内部监督。加强内部监督制度建设，对绩效运行情况、重大支出、资产处置及其他重要业务事项的决策和执行进行监督，对会计资料进行内部审计，并配合好审计、财政监督等外部监督工作，确保财政资金安全有效的支出。</w:t>
      </w:r>
    </w:p>
    <w:p>
      <w:pPr>
        <w:pStyle w:val="15"/>
      </w:pPr>
      <w:r>
        <w:t>（七）加强宣传培训调研等。强化绩效管理理念的培训和指导，加强绩效管理培训，提高本部门职工绩效管理和实施的水平；加强内部调研，强化预算绩效管理意识，促进本部门预算绩效管理水平进一步提升。</w:t>
      </w:r>
    </w:p>
    <w:p>
      <w:pPr>
        <w:spacing w:line="584" w:lineRule="exact"/>
        <w:ind w:firstLine="643" w:firstLineChars="200"/>
        <w:rPr>
          <w:rFonts w:hint="eastAsia"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jc w:val="center"/>
              <w:textAlignment w:val="center"/>
              <w:rPr>
                <w:rFonts w:ascii="方正书宋_GBK" w:eastAsia="方正书宋_GBK"/>
              </w:rPr>
            </w:pPr>
            <w:r>
              <w:rPr>
                <w:rFonts w:ascii="宋体" w:hAnsi="宋体"/>
                <w:color w:val="000000"/>
                <w:szCs w:val="21"/>
              </w:rPr>
              <w:t>重点工作实际完成率</w:t>
            </w:r>
          </w:p>
        </w:tc>
        <w:tc>
          <w:tcPr>
            <w:tcW w:w="2172" w:type="dxa"/>
            <w:tcBorders>
              <w:tl2br w:val="nil"/>
              <w:tr2bl w:val="nil"/>
            </w:tcBorders>
            <w:vAlign w:val="center"/>
          </w:tcPr>
          <w:p>
            <w:pPr>
              <w:widowControl/>
              <w:jc w:val="center"/>
              <w:textAlignment w:val="center"/>
              <w:rPr>
                <w:rFonts w:ascii="方正书宋_GBK" w:eastAsia="方正书宋_GBK"/>
              </w:rPr>
            </w:pPr>
            <w:r>
              <w:rPr>
                <w:rFonts w:ascii="宋体" w:hAnsi="宋体"/>
                <w:color w:val="000000"/>
                <w:szCs w:val="21"/>
              </w:rPr>
              <w:t>完成率为</w:t>
            </w:r>
            <w:r>
              <w:rPr>
                <w:rFonts w:hint="eastAsia" w:ascii="宋体" w:hAnsi="宋体"/>
                <w:color w:val="000000"/>
                <w:szCs w:val="21"/>
                <w:lang w:val="en-US" w:eastAsia="zh-CN"/>
              </w:rPr>
              <w:t>80</w:t>
            </w:r>
            <w:r>
              <w:rPr>
                <w:rFonts w:ascii="宋体" w:hAnsi="宋体"/>
                <w:color w:val="000000"/>
                <w:szCs w:val="21"/>
              </w:rPr>
              <w:t>%得满分，每降低5%，扣指标分值的5%，完成率低于60%得0分</w:t>
            </w:r>
          </w:p>
        </w:tc>
        <w:tc>
          <w:tcPr>
            <w:tcW w:w="1483" w:type="dxa"/>
            <w:tcBorders>
              <w:tl2br w:val="nil"/>
              <w:tr2bl w:val="nil"/>
            </w:tcBorders>
            <w:vAlign w:val="center"/>
          </w:tcPr>
          <w:p>
            <w:pPr>
              <w:widowControl/>
              <w:jc w:val="center"/>
              <w:textAlignment w:val="center"/>
              <w:rPr>
                <w:rFonts w:ascii="方正书宋_GBK" w:eastAsia="方正书宋_GBK"/>
              </w:rPr>
            </w:pPr>
            <w:r>
              <w:rPr>
                <w:rFonts w:ascii="宋体" w:hAnsi="宋体"/>
                <w:color w:val="000000"/>
                <w:szCs w:val="21"/>
              </w:rPr>
              <w:t>重点工作实际完成率=（实际完成工作数/计划工作数）×100%。</w:t>
            </w:r>
          </w:p>
        </w:tc>
        <w:tc>
          <w:tcPr>
            <w:tcW w:w="543" w:type="dxa"/>
            <w:tcBorders>
              <w:tl2br w:val="nil"/>
              <w:tr2bl w:val="nil"/>
            </w:tcBorders>
            <w:vAlign w:val="center"/>
          </w:tcPr>
          <w:p>
            <w:pPr>
              <w:rPr>
                <w:rFonts w:ascii="方正书宋_GBK" w:eastAsia="方正书宋_GBK"/>
              </w:rPr>
            </w:pPr>
            <w:r>
              <w:rPr>
                <w:rFonts w:hint="eastAsia" w:ascii="宋体" w:hAnsi="宋体"/>
                <w:color w:val="000000"/>
                <w:szCs w:val="21"/>
                <w:lang w:val="en-US" w:eastAsia="zh-CN"/>
              </w:rPr>
              <w:t>≥</w:t>
            </w:r>
          </w:p>
        </w:tc>
        <w:tc>
          <w:tcPr>
            <w:tcW w:w="488" w:type="dxa"/>
            <w:tcBorders>
              <w:tl2br w:val="nil"/>
              <w:tr2bl w:val="nil"/>
            </w:tcBorders>
            <w:vAlign w:val="center"/>
          </w:tcPr>
          <w:p>
            <w:pPr>
              <w:rPr>
                <w:rFonts w:ascii="方正书宋_GBK" w:eastAsia="方正书宋_GBK"/>
              </w:rPr>
            </w:pPr>
            <w:r>
              <w:rPr>
                <w:rFonts w:hint="eastAsia" w:ascii="宋体" w:hAnsi="宋体"/>
                <w:color w:val="000000"/>
                <w:szCs w:val="21"/>
                <w:lang w:val="en-US" w:eastAsia="zh-CN"/>
              </w:rPr>
              <w:t>80</w:t>
            </w:r>
          </w:p>
        </w:tc>
        <w:tc>
          <w:tcPr>
            <w:tcW w:w="573" w:type="dxa"/>
            <w:tcBorders>
              <w:tl2br w:val="nil"/>
              <w:tr2bl w:val="nil"/>
            </w:tcBorders>
            <w:vAlign w:val="center"/>
          </w:tcPr>
          <w:p>
            <w:pPr>
              <w:rPr>
                <w:rFonts w:ascii="方正书宋_GBK" w:eastAsia="方正书宋_GBK"/>
              </w:rPr>
            </w:pPr>
            <w:r>
              <w:rPr>
                <w:rFonts w:ascii="宋体" w:hAnsi="宋体"/>
                <w:color w:val="000000"/>
                <w:szCs w:val="21"/>
              </w:rPr>
              <w:t>%</w:t>
            </w:r>
          </w:p>
        </w:tc>
        <w:tc>
          <w:tcPr>
            <w:tcW w:w="1277" w:type="dxa"/>
            <w:tcBorders>
              <w:tl2br w:val="nil"/>
              <w:tr2bl w:val="nil"/>
            </w:tcBorders>
            <w:vAlign w:val="center"/>
          </w:tcPr>
          <w:p>
            <w:pPr>
              <w:rPr>
                <w:rFonts w:ascii="方正书宋_GBK" w:eastAsia="方正书宋_GBK"/>
              </w:rPr>
            </w:pPr>
            <w:r>
              <w:rPr>
                <w:rFonts w:ascii="宋体" w:hAnsi="宋体"/>
                <w:color w:val="000000"/>
                <w:szCs w:val="21"/>
              </w:rPr>
              <w:t>年度计划和实际情况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jc w:val="center"/>
              <w:textAlignment w:val="center"/>
              <w:rPr>
                <w:rFonts w:ascii="方正书宋_GBK" w:eastAsia="方正书宋_GBK"/>
              </w:rPr>
            </w:pPr>
            <w:r>
              <w:rPr>
                <w:color w:val="000000"/>
                <w:szCs w:val="21"/>
              </w:rPr>
              <w:t>重点工作质量达标率</w:t>
            </w:r>
          </w:p>
        </w:tc>
        <w:tc>
          <w:tcPr>
            <w:tcW w:w="2172" w:type="dxa"/>
            <w:tcBorders>
              <w:tl2br w:val="nil"/>
              <w:tr2bl w:val="nil"/>
            </w:tcBorders>
            <w:vAlign w:val="center"/>
          </w:tcPr>
          <w:p>
            <w:pPr>
              <w:widowControl/>
              <w:jc w:val="center"/>
              <w:textAlignment w:val="center"/>
              <w:rPr>
                <w:rFonts w:ascii="方正书宋_GBK" w:eastAsia="方正书宋_GBK"/>
              </w:rPr>
            </w:pPr>
            <w:r>
              <w:rPr>
                <w:color w:val="000000"/>
                <w:szCs w:val="21"/>
              </w:rPr>
              <w:t>达到</w:t>
            </w:r>
            <w:r>
              <w:rPr>
                <w:rFonts w:hint="eastAsia"/>
                <w:color w:val="000000"/>
                <w:szCs w:val="21"/>
                <w:lang w:val="en-US" w:eastAsia="zh-CN"/>
              </w:rPr>
              <w:t>80</w:t>
            </w:r>
            <w:r>
              <w:rPr>
                <w:color w:val="000000"/>
                <w:szCs w:val="21"/>
              </w:rPr>
              <w:t>%得满分，每降低5%，扣指标分值的5%，合格率低于60%得0分。</w:t>
            </w:r>
          </w:p>
        </w:tc>
        <w:tc>
          <w:tcPr>
            <w:tcW w:w="1483" w:type="dxa"/>
            <w:tcBorders>
              <w:tl2br w:val="nil"/>
              <w:tr2bl w:val="nil"/>
            </w:tcBorders>
            <w:vAlign w:val="center"/>
          </w:tcPr>
          <w:p>
            <w:pPr>
              <w:widowControl/>
              <w:jc w:val="center"/>
              <w:textAlignment w:val="center"/>
              <w:rPr>
                <w:rFonts w:ascii="方正书宋_GBK" w:eastAsia="方正书宋_GBK"/>
              </w:rPr>
            </w:pPr>
            <w:r>
              <w:rPr>
                <w:color w:val="000000"/>
                <w:szCs w:val="21"/>
              </w:rPr>
              <w:t>重点工作质量达标率=（质量达标工作数/实际工作数）×100%。</w:t>
            </w:r>
          </w:p>
        </w:tc>
        <w:tc>
          <w:tcPr>
            <w:tcW w:w="543" w:type="dxa"/>
            <w:tcBorders>
              <w:tl2br w:val="nil"/>
              <w:tr2bl w:val="nil"/>
            </w:tcBorders>
            <w:vAlign w:val="center"/>
          </w:tcPr>
          <w:p>
            <w:pPr>
              <w:rPr>
                <w:rFonts w:ascii="方正书宋_GBK" w:eastAsia="方正书宋_GBK"/>
              </w:rPr>
            </w:pPr>
            <w:r>
              <w:rPr>
                <w:rFonts w:hint="eastAsia" w:ascii="宋体" w:hAnsi="宋体"/>
                <w:color w:val="000000"/>
                <w:szCs w:val="21"/>
                <w:lang w:val="en-US" w:eastAsia="zh-CN"/>
              </w:rPr>
              <w:t>≥</w:t>
            </w:r>
          </w:p>
        </w:tc>
        <w:tc>
          <w:tcPr>
            <w:tcW w:w="488"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仿宋_GB2312"/>
                <w:color w:val="000000"/>
                <w:szCs w:val="21"/>
                <w:lang w:val="en-US" w:eastAsia="zh-CN"/>
              </w:rPr>
              <w:t>80</w:t>
            </w:r>
          </w:p>
        </w:tc>
        <w:tc>
          <w:tcPr>
            <w:tcW w:w="573"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仿宋_GB2312"/>
                <w:color w:val="000000"/>
                <w:kern w:val="0"/>
                <w:szCs w:val="21"/>
              </w:rPr>
              <w:t>%</w:t>
            </w:r>
          </w:p>
        </w:tc>
        <w:tc>
          <w:tcPr>
            <w:tcW w:w="1277" w:type="dxa"/>
            <w:tcBorders>
              <w:tl2br w:val="nil"/>
              <w:tr2bl w:val="nil"/>
            </w:tcBorders>
            <w:vAlign w:val="center"/>
          </w:tcPr>
          <w:p>
            <w:pPr>
              <w:widowControl/>
              <w:jc w:val="center"/>
              <w:textAlignment w:val="center"/>
              <w:rPr>
                <w:rFonts w:ascii="方正书宋_GBK" w:eastAsia="方正书宋_GBK"/>
              </w:rPr>
            </w:pPr>
            <w:r>
              <w:rPr>
                <w:color w:val="000000"/>
                <w:szCs w:val="21"/>
              </w:rPr>
              <w:t>年度计划和实际情况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jc w:val="left"/>
              <w:textAlignment w:val="center"/>
              <w:rPr>
                <w:rFonts w:ascii="方正书宋_GBK" w:eastAsia="方正书宋_GBK"/>
              </w:rPr>
            </w:pPr>
            <w:r>
              <w:rPr>
                <w:color w:val="000000"/>
                <w:szCs w:val="21"/>
              </w:rPr>
              <w:t>重点工作完成及时率</w:t>
            </w:r>
          </w:p>
        </w:tc>
        <w:tc>
          <w:tcPr>
            <w:tcW w:w="2172" w:type="dxa"/>
            <w:tcBorders>
              <w:tl2br w:val="nil"/>
              <w:tr2bl w:val="nil"/>
            </w:tcBorders>
            <w:vAlign w:val="center"/>
          </w:tcPr>
          <w:p>
            <w:pPr>
              <w:widowControl/>
              <w:jc w:val="left"/>
              <w:textAlignment w:val="center"/>
              <w:rPr>
                <w:rFonts w:ascii="方正书宋_GBK" w:eastAsia="方正书宋_GBK"/>
              </w:rPr>
            </w:pPr>
            <w:r>
              <w:rPr>
                <w:color w:val="000000"/>
                <w:szCs w:val="21"/>
              </w:rPr>
              <w:t>达到</w:t>
            </w:r>
            <w:r>
              <w:rPr>
                <w:rFonts w:hint="eastAsia"/>
                <w:color w:val="000000"/>
                <w:szCs w:val="21"/>
                <w:lang w:val="en-US" w:eastAsia="zh-CN"/>
              </w:rPr>
              <w:t>80</w:t>
            </w:r>
            <w:r>
              <w:rPr>
                <w:color w:val="000000"/>
                <w:szCs w:val="21"/>
              </w:rPr>
              <w:t>%得满分，每降低5%，扣指标分值的5%，合格率低于60%得0分。</w:t>
            </w:r>
          </w:p>
        </w:tc>
        <w:tc>
          <w:tcPr>
            <w:tcW w:w="1483" w:type="dxa"/>
            <w:tcBorders>
              <w:tl2br w:val="nil"/>
              <w:tr2bl w:val="nil"/>
            </w:tcBorders>
            <w:vAlign w:val="center"/>
          </w:tcPr>
          <w:p>
            <w:pPr>
              <w:widowControl/>
              <w:jc w:val="left"/>
              <w:textAlignment w:val="center"/>
              <w:rPr>
                <w:rFonts w:ascii="方正书宋_GBK" w:eastAsia="方正书宋_GBK"/>
              </w:rPr>
            </w:pPr>
            <w:r>
              <w:rPr>
                <w:color w:val="000000"/>
                <w:szCs w:val="21"/>
              </w:rPr>
              <w:t>重点工作完成及时率=（及时完成工作数/计划完成工作数）×100%。</w:t>
            </w:r>
          </w:p>
        </w:tc>
        <w:tc>
          <w:tcPr>
            <w:tcW w:w="543" w:type="dxa"/>
            <w:tcBorders>
              <w:tl2br w:val="nil"/>
              <w:tr2bl w:val="nil"/>
            </w:tcBorders>
            <w:vAlign w:val="center"/>
          </w:tcPr>
          <w:p>
            <w:pPr>
              <w:rPr>
                <w:rFonts w:ascii="方正书宋_GBK" w:eastAsia="方正书宋_GBK"/>
              </w:rPr>
            </w:pPr>
            <w:r>
              <w:rPr>
                <w:rFonts w:hint="eastAsia" w:ascii="宋体" w:hAnsi="宋体"/>
                <w:color w:val="000000"/>
                <w:szCs w:val="21"/>
                <w:lang w:val="en-US" w:eastAsia="zh-CN"/>
              </w:rPr>
              <w:t>≥</w:t>
            </w:r>
          </w:p>
        </w:tc>
        <w:tc>
          <w:tcPr>
            <w:tcW w:w="488"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仿宋_GB2312"/>
                <w:color w:val="000000"/>
                <w:szCs w:val="21"/>
                <w:lang w:val="en-US" w:eastAsia="zh-CN"/>
              </w:rPr>
              <w:t>80</w:t>
            </w:r>
          </w:p>
        </w:tc>
        <w:tc>
          <w:tcPr>
            <w:tcW w:w="573"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仿宋_GB2312"/>
                <w:color w:val="000000"/>
                <w:kern w:val="0"/>
                <w:szCs w:val="21"/>
              </w:rPr>
              <w:t>%</w:t>
            </w:r>
          </w:p>
        </w:tc>
        <w:tc>
          <w:tcPr>
            <w:tcW w:w="1277" w:type="dxa"/>
            <w:tcBorders>
              <w:tl2br w:val="nil"/>
              <w:tr2bl w:val="nil"/>
            </w:tcBorders>
            <w:vAlign w:val="center"/>
          </w:tcPr>
          <w:p>
            <w:pPr>
              <w:widowControl/>
              <w:jc w:val="left"/>
              <w:textAlignment w:val="center"/>
              <w:rPr>
                <w:rFonts w:ascii="方正书宋_GBK" w:eastAsia="方正书宋_GBK"/>
              </w:rPr>
            </w:pPr>
            <w:r>
              <w:rPr>
                <w:color w:val="000000"/>
                <w:szCs w:val="21"/>
              </w:rPr>
              <w:t>项目实施计划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仿宋_GB2312"/>
                <w:color w:val="000000"/>
                <w:szCs w:val="21"/>
              </w:rPr>
              <w:t>成本控制率</w:t>
            </w:r>
          </w:p>
        </w:tc>
        <w:tc>
          <w:tcPr>
            <w:tcW w:w="2172"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仿宋_GB2312"/>
                <w:color w:val="000000"/>
                <w:szCs w:val="21"/>
              </w:rPr>
              <w:t>达到目标值得满分，超出目标值1%，扣减1%权重分，超出目标值10%不得分。</w:t>
            </w:r>
          </w:p>
        </w:tc>
        <w:tc>
          <w:tcPr>
            <w:tcW w:w="1483"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仿宋_GB2312"/>
                <w:color w:val="000000"/>
                <w:szCs w:val="21"/>
              </w:rPr>
              <w:t>年度内成本控制情况</w:t>
            </w:r>
          </w:p>
        </w:tc>
        <w:tc>
          <w:tcPr>
            <w:tcW w:w="543" w:type="dxa"/>
            <w:tcBorders>
              <w:tl2br w:val="nil"/>
              <w:tr2bl w:val="nil"/>
            </w:tcBorders>
            <w:vAlign w:val="center"/>
          </w:tcPr>
          <w:p>
            <w:pPr>
              <w:widowControl/>
              <w:jc w:val="center"/>
              <w:textAlignment w:val="center"/>
              <w:rPr>
                <w:rFonts w:ascii="方正书宋_GBK" w:eastAsia="方正书宋_GBK"/>
              </w:rPr>
            </w:pPr>
            <w:r>
              <w:rPr>
                <w:rFonts w:ascii="宋体" w:hAnsi="宋体" w:cs="仿宋_GB2312"/>
                <w:color w:val="000000"/>
                <w:szCs w:val="21"/>
              </w:rPr>
              <w:t>≦</w:t>
            </w:r>
          </w:p>
        </w:tc>
        <w:tc>
          <w:tcPr>
            <w:tcW w:w="488"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仿宋_GB2312"/>
                <w:color w:val="000000"/>
                <w:szCs w:val="21"/>
                <w:lang w:val="en-US" w:eastAsia="zh-CN"/>
              </w:rPr>
              <w:t>80</w:t>
            </w:r>
          </w:p>
        </w:tc>
        <w:tc>
          <w:tcPr>
            <w:tcW w:w="573"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仿宋_GB2312"/>
                <w:color w:val="000000"/>
                <w:szCs w:val="21"/>
              </w:rPr>
              <w:t>%</w:t>
            </w:r>
          </w:p>
        </w:tc>
        <w:tc>
          <w:tcPr>
            <w:tcW w:w="1277"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仿宋_GB2312"/>
                <w:color w:val="000000"/>
                <w:szCs w:val="21"/>
              </w:rPr>
              <w:t>年度计划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仿宋_GB2312"/>
                <w:color w:val="000000"/>
                <w:kern w:val="0"/>
                <w:szCs w:val="21"/>
              </w:rPr>
              <w:t>加强会员引导，促进非公经济健康发展</w:t>
            </w:r>
          </w:p>
        </w:tc>
        <w:tc>
          <w:tcPr>
            <w:tcW w:w="217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仿宋_GB2312"/>
                <w:color w:val="000000"/>
                <w:kern w:val="0"/>
                <w:szCs w:val="21"/>
              </w:rPr>
              <w:t>效果显著得满分，效果一般得50%，效果不显著得0分。</w:t>
            </w:r>
          </w:p>
        </w:tc>
        <w:tc>
          <w:tcPr>
            <w:tcW w:w="148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仿宋_GB2312"/>
                <w:color w:val="000000"/>
                <w:kern w:val="0"/>
                <w:szCs w:val="21"/>
              </w:rPr>
              <w:t>反映带动非公经济发展情况</w:t>
            </w:r>
          </w:p>
        </w:tc>
        <w:tc>
          <w:tcPr>
            <w:tcW w:w="543" w:type="dxa"/>
            <w:tcBorders>
              <w:tl2br w:val="nil"/>
              <w:tr2bl w:val="nil"/>
            </w:tcBorders>
            <w:vAlign w:val="center"/>
          </w:tcPr>
          <w:p>
            <w:pPr>
              <w:rPr>
                <w:rFonts w:ascii="方正书宋_GBK" w:eastAsia="方正书宋_GBK"/>
              </w:rPr>
            </w:pPr>
            <w:r>
              <w:rPr>
                <w:rFonts w:hint="eastAsia" w:ascii="宋体" w:hAnsi="宋体"/>
                <w:color w:val="000000"/>
                <w:szCs w:val="21"/>
                <w:lang w:val="en-US" w:eastAsia="zh-CN"/>
              </w:rPr>
              <w:t>≥</w:t>
            </w:r>
          </w:p>
        </w:tc>
        <w:tc>
          <w:tcPr>
            <w:tcW w:w="488"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仿宋_GB2312"/>
                <w:color w:val="000000"/>
                <w:kern w:val="0"/>
                <w:szCs w:val="21"/>
              </w:rPr>
              <w:t>80</w:t>
            </w:r>
          </w:p>
        </w:tc>
        <w:tc>
          <w:tcPr>
            <w:tcW w:w="573"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仿宋_GB2312"/>
                <w:color w:val="000000"/>
                <w:kern w:val="0"/>
                <w:szCs w:val="21"/>
              </w:rPr>
              <w:t>%</w:t>
            </w:r>
          </w:p>
        </w:tc>
        <w:tc>
          <w:tcPr>
            <w:tcW w:w="1277"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仿宋_GB2312"/>
                <w:color w:val="000000"/>
                <w:kern w:val="0"/>
                <w:szCs w:val="21"/>
              </w:rPr>
              <w:t>调查表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jc w:val="center"/>
              <w:textAlignment w:val="center"/>
              <w:rPr>
                <w:rFonts w:ascii="方正书宋_GBK" w:eastAsia="方正书宋_GBK"/>
              </w:rPr>
            </w:pPr>
          </w:p>
        </w:tc>
        <w:tc>
          <w:tcPr>
            <w:tcW w:w="2172" w:type="dxa"/>
            <w:tcBorders>
              <w:tl2br w:val="nil"/>
              <w:tr2bl w:val="nil"/>
            </w:tcBorders>
            <w:vAlign w:val="center"/>
          </w:tcPr>
          <w:p>
            <w:pPr>
              <w:widowControl/>
              <w:jc w:val="center"/>
              <w:textAlignment w:val="center"/>
              <w:rPr>
                <w:rFonts w:ascii="方正书宋_GBK" w:eastAsia="方正书宋_GBK"/>
              </w:rPr>
            </w:pPr>
          </w:p>
        </w:tc>
        <w:tc>
          <w:tcPr>
            <w:tcW w:w="1483" w:type="dxa"/>
            <w:tcBorders>
              <w:tl2br w:val="nil"/>
              <w:tr2bl w:val="nil"/>
            </w:tcBorders>
            <w:vAlign w:val="center"/>
          </w:tcPr>
          <w:p>
            <w:pPr>
              <w:widowControl/>
              <w:jc w:val="center"/>
              <w:textAlignment w:val="center"/>
              <w:rPr>
                <w:rFonts w:ascii="方正书宋_GBK" w:eastAsia="方正书宋_GBK"/>
              </w:rPr>
            </w:pPr>
          </w:p>
        </w:tc>
        <w:tc>
          <w:tcPr>
            <w:tcW w:w="543" w:type="dxa"/>
            <w:tcBorders>
              <w:tl2br w:val="nil"/>
              <w:tr2bl w:val="nil"/>
            </w:tcBorders>
            <w:vAlign w:val="center"/>
          </w:tcPr>
          <w:p>
            <w:pPr>
              <w:rPr>
                <w:rFonts w:ascii="方正书宋_GBK" w:eastAsia="方正书宋_GBK"/>
              </w:rPr>
            </w:pPr>
          </w:p>
        </w:tc>
        <w:tc>
          <w:tcPr>
            <w:tcW w:w="488" w:type="dxa"/>
            <w:tcBorders>
              <w:tl2br w:val="nil"/>
              <w:tr2bl w:val="nil"/>
            </w:tcBorders>
            <w:vAlign w:val="center"/>
          </w:tcPr>
          <w:p>
            <w:pPr>
              <w:widowControl/>
              <w:jc w:val="center"/>
              <w:textAlignment w:val="center"/>
              <w:rPr>
                <w:rFonts w:ascii="方正书宋_GBK" w:eastAsia="方正书宋_GBK"/>
              </w:rPr>
            </w:pPr>
          </w:p>
        </w:tc>
        <w:tc>
          <w:tcPr>
            <w:tcW w:w="573" w:type="dxa"/>
            <w:tcBorders>
              <w:tl2br w:val="nil"/>
              <w:tr2bl w:val="nil"/>
            </w:tcBorders>
            <w:vAlign w:val="center"/>
          </w:tcPr>
          <w:p>
            <w:pPr>
              <w:widowControl/>
              <w:jc w:val="center"/>
              <w:textAlignment w:val="center"/>
              <w:rPr>
                <w:rFonts w:ascii="方正书宋_GBK" w:eastAsia="方正书宋_GBK"/>
              </w:rPr>
            </w:pPr>
          </w:p>
        </w:tc>
        <w:tc>
          <w:tcPr>
            <w:tcW w:w="1277" w:type="dxa"/>
            <w:tcBorders>
              <w:tl2br w:val="nil"/>
              <w:tr2bl w:val="nil"/>
            </w:tcBorders>
            <w:vAlign w:val="center"/>
          </w:tcPr>
          <w:p>
            <w:pPr>
              <w:widowControl/>
              <w:jc w:val="center"/>
              <w:textAlignment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p>
        </w:tc>
        <w:tc>
          <w:tcPr>
            <w:tcW w:w="2172"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jc w:val="center"/>
              <w:textAlignment w:val="center"/>
              <w:rPr>
                <w:rFonts w:ascii="方正书宋_GBK" w:eastAsia="方正书宋_GBK"/>
              </w:rPr>
            </w:pPr>
            <w:r>
              <w:rPr>
                <w:rFonts w:hint="eastAsia" w:ascii="宋体" w:hAnsi="宋体" w:cs="仿宋_GB2312"/>
                <w:color w:val="000000"/>
                <w:kern w:val="0"/>
                <w:szCs w:val="21"/>
              </w:rPr>
              <w:t>非公经济人士满意度</w:t>
            </w:r>
          </w:p>
        </w:tc>
        <w:tc>
          <w:tcPr>
            <w:tcW w:w="2172" w:type="dxa"/>
            <w:tcBorders>
              <w:tl2br w:val="nil"/>
              <w:tr2bl w:val="nil"/>
            </w:tcBorders>
            <w:noWrap/>
            <w:vAlign w:val="center"/>
          </w:tcPr>
          <w:p>
            <w:pPr>
              <w:widowControl/>
              <w:jc w:val="center"/>
              <w:textAlignment w:val="center"/>
              <w:rPr>
                <w:rFonts w:ascii="方正书宋_GBK" w:eastAsia="方正书宋_GBK"/>
              </w:rPr>
            </w:pPr>
            <w:r>
              <w:rPr>
                <w:rFonts w:hint="eastAsia" w:ascii="宋体" w:hAnsi="宋体" w:cs="仿宋_GB2312"/>
                <w:color w:val="000000"/>
                <w:kern w:val="0"/>
                <w:szCs w:val="21"/>
              </w:rPr>
              <w:t>达到目标值得满分，目标值每减少1%，扣减1%权重分，目标值低于60%不得分。</w:t>
            </w:r>
          </w:p>
        </w:tc>
        <w:tc>
          <w:tcPr>
            <w:tcW w:w="1483" w:type="dxa"/>
            <w:tcBorders>
              <w:tl2br w:val="nil"/>
              <w:tr2bl w:val="nil"/>
            </w:tcBorders>
            <w:noWrap/>
            <w:vAlign w:val="center"/>
          </w:tcPr>
          <w:p>
            <w:pPr>
              <w:widowControl/>
              <w:jc w:val="center"/>
              <w:textAlignment w:val="center"/>
              <w:rPr>
                <w:rFonts w:ascii="方正书宋_GBK" w:eastAsia="方正书宋_GBK"/>
              </w:rPr>
            </w:pPr>
            <w:r>
              <w:rPr>
                <w:rFonts w:hint="eastAsia" w:ascii="宋体" w:hAnsi="宋体" w:cs="仿宋_GB2312"/>
                <w:color w:val="000000"/>
                <w:kern w:val="0"/>
                <w:szCs w:val="21"/>
              </w:rPr>
              <w:t>调查中满意和较满意的人数占调查总人数的比率</w:t>
            </w:r>
          </w:p>
        </w:tc>
        <w:tc>
          <w:tcPr>
            <w:tcW w:w="543" w:type="dxa"/>
            <w:tcBorders>
              <w:tl2br w:val="nil"/>
              <w:tr2bl w:val="nil"/>
            </w:tcBorders>
            <w:vAlign w:val="center"/>
          </w:tcPr>
          <w:p>
            <w:pPr>
              <w:rPr>
                <w:rFonts w:ascii="方正书宋_GBK" w:eastAsia="方正书宋_GBK"/>
              </w:rPr>
            </w:pPr>
            <w:r>
              <w:rPr>
                <w:rFonts w:hint="eastAsia" w:ascii="宋体" w:hAnsi="宋体"/>
                <w:color w:val="000000"/>
                <w:szCs w:val="21"/>
                <w:lang w:val="en-US" w:eastAsia="zh-CN"/>
              </w:rPr>
              <w:t>≥</w:t>
            </w:r>
          </w:p>
        </w:tc>
        <w:tc>
          <w:tcPr>
            <w:tcW w:w="488"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仿宋_GB2312"/>
                <w:color w:val="000000"/>
                <w:kern w:val="0"/>
                <w:szCs w:val="21"/>
              </w:rPr>
              <w:t>80</w:t>
            </w:r>
          </w:p>
        </w:tc>
        <w:tc>
          <w:tcPr>
            <w:tcW w:w="573"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仿宋_GB2312"/>
                <w:color w:val="000000"/>
                <w:kern w:val="0"/>
                <w:szCs w:val="21"/>
              </w:rPr>
              <w:t>%</w:t>
            </w:r>
          </w:p>
        </w:tc>
        <w:tc>
          <w:tcPr>
            <w:tcW w:w="1277"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仿宋_GB2312"/>
                <w:color w:val="000000"/>
                <w:kern w:val="0"/>
                <w:szCs w:val="21"/>
              </w:rPr>
              <w:t>调查表</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r>
        <w:rPr>
          <w:rFonts w:ascii="仿宋" w:hAnsi="仿宋" w:eastAsia="仿宋" w:cs="Times New Roman"/>
          <w:sz w:val="28"/>
        </w:rPr>
        <w:t>1.</w:t>
      </w:r>
      <w:r>
        <w:rPr>
          <w:rFonts w:ascii="方正仿宋_GBK" w:hAnsi="方正仿宋_GBK" w:eastAsia="方正仿宋_GBK" w:cs="方正仿宋_GBK"/>
          <w:b/>
          <w:color w:val="000000"/>
          <w:sz w:val="28"/>
        </w:rPr>
        <w:t>宣传培训资金</w:t>
      </w:r>
      <w:r>
        <w:rPr>
          <w:rFonts w:ascii="仿宋" w:hAnsi="仿宋" w:eastAsia="仿宋" w:cs="Times New Roman"/>
          <w:sz w:val="28"/>
        </w:rPr>
        <w:t>绩效目标表</w:t>
      </w:r>
      <w:bookmarkStart w:id="0" w:name="_Toc29799657"/>
      <w:bookmarkEnd w:id="0"/>
      <w:r>
        <w:rPr>
          <w:rFonts w:ascii="仿宋" w:hAnsi="仿宋" w:eastAsia="仿宋"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pStyle w:val="16"/>
            </w:pPr>
            <w:r>
              <w:t>1.通过宣传培训，促进民营企业开展商协会的党建工作，宣传党的方针政策、实现党组织和党的工作全覆盖。</w:t>
            </w:r>
          </w:p>
          <w:p>
            <w:pPr>
              <w:pStyle w:val="16"/>
            </w:pPr>
            <w:r>
              <w:t>2.通过宣传培训，引导非公经济人士坚定“为共产主义奋斗终身”的理想信念。</w:t>
            </w:r>
          </w:p>
          <w:p>
            <w:pPr>
              <w:spacing w:line="300" w:lineRule="exact"/>
              <w:rPr>
                <w:rFonts w:ascii="仿宋" w:hAnsi="仿宋" w:eastAsia="仿宋" w:cs="Times New Roman"/>
                <w:b/>
              </w:rPr>
            </w:pPr>
            <w:r>
              <w:t>3.通过宣传培训，继承和发扬听党话、跟党走的光荣传统，践行社会主义核心价值观，同时开拓思路。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pStyle w:val="16"/>
              <w:ind w:firstLine="0" w:firstLineChars="0"/>
              <w:rPr>
                <w:rFonts w:ascii="仿宋" w:hAnsi="仿宋" w:eastAsia="仿宋" w:cs="Times New Roman"/>
              </w:rPr>
            </w:pPr>
            <w:r>
              <w:t>数量指标</w:t>
            </w:r>
          </w:p>
        </w:tc>
        <w:tc>
          <w:tcPr>
            <w:tcW w:w="1985" w:type="dxa"/>
            <w:shd w:val="clear" w:color="auto" w:fill="auto"/>
            <w:vAlign w:val="center"/>
          </w:tcPr>
          <w:p>
            <w:pPr>
              <w:pStyle w:val="16"/>
              <w:ind w:firstLine="0" w:firstLineChars="0"/>
              <w:rPr>
                <w:rFonts w:ascii="仿宋" w:hAnsi="仿宋" w:eastAsia="仿宋" w:cs="Times New Roman"/>
              </w:rPr>
            </w:pPr>
            <w:r>
              <w:t>培训次数</w:t>
            </w:r>
          </w:p>
        </w:tc>
        <w:tc>
          <w:tcPr>
            <w:tcW w:w="3402" w:type="dxa"/>
            <w:shd w:val="clear" w:color="auto" w:fill="auto"/>
            <w:vAlign w:val="center"/>
          </w:tcPr>
          <w:p>
            <w:pPr>
              <w:pStyle w:val="16"/>
              <w:ind w:firstLine="0" w:firstLineChars="0"/>
              <w:rPr>
                <w:rFonts w:ascii="仿宋" w:hAnsi="仿宋" w:eastAsia="仿宋" w:cs="Times New Roman"/>
              </w:rPr>
            </w:pPr>
            <w:r>
              <w:t>培训次数</w:t>
            </w:r>
          </w:p>
        </w:tc>
        <w:tc>
          <w:tcPr>
            <w:tcW w:w="1843" w:type="dxa"/>
            <w:shd w:val="clear" w:color="auto" w:fill="auto"/>
            <w:vAlign w:val="center"/>
          </w:tcPr>
          <w:p>
            <w:pPr>
              <w:pStyle w:val="16"/>
              <w:ind w:firstLine="0" w:firstLineChars="0"/>
              <w:rPr>
                <w:rFonts w:ascii="仿宋" w:hAnsi="仿宋" w:eastAsia="仿宋" w:cs="Times New Roman"/>
              </w:rPr>
            </w:pPr>
            <w:r>
              <w:t>2场</w:t>
            </w:r>
          </w:p>
        </w:tc>
        <w:tc>
          <w:tcPr>
            <w:tcW w:w="2155" w:type="dxa"/>
            <w:shd w:val="clear" w:color="auto" w:fill="auto"/>
            <w:vAlign w:val="center"/>
          </w:tcPr>
          <w:p>
            <w:pPr>
              <w:pStyle w:val="16"/>
              <w:ind w:firstLine="0" w:firstLineChars="0"/>
              <w:rPr>
                <w:rFonts w:ascii="仿宋" w:hAnsi="仿宋" w:eastAsia="仿宋" w:cs="Times New Roman"/>
              </w:rPr>
            </w:pPr>
            <w:r>
              <w:t>方案表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pStyle w:val="16"/>
              <w:ind w:firstLine="0" w:firstLineChars="0"/>
              <w:rPr>
                <w:rFonts w:ascii="仿宋" w:hAnsi="仿宋" w:eastAsia="仿宋" w:cs="Times New Roman"/>
              </w:rPr>
            </w:pPr>
            <w:r>
              <w:t>质量指标</w:t>
            </w:r>
          </w:p>
        </w:tc>
        <w:tc>
          <w:tcPr>
            <w:tcW w:w="1985" w:type="dxa"/>
            <w:shd w:val="clear" w:color="auto" w:fill="auto"/>
            <w:vAlign w:val="center"/>
          </w:tcPr>
          <w:p>
            <w:pPr>
              <w:pStyle w:val="16"/>
              <w:ind w:firstLine="0" w:firstLineChars="0"/>
              <w:rPr>
                <w:rFonts w:ascii="仿宋" w:hAnsi="仿宋" w:eastAsia="仿宋" w:cs="Times New Roman"/>
              </w:rPr>
            </w:pPr>
            <w:r>
              <w:t>培训合格率（%）</w:t>
            </w:r>
          </w:p>
        </w:tc>
        <w:tc>
          <w:tcPr>
            <w:tcW w:w="3402" w:type="dxa"/>
            <w:shd w:val="clear" w:color="auto" w:fill="auto"/>
            <w:vAlign w:val="center"/>
          </w:tcPr>
          <w:p>
            <w:pPr>
              <w:pStyle w:val="16"/>
              <w:ind w:firstLine="0" w:firstLineChars="0"/>
              <w:rPr>
                <w:rFonts w:ascii="仿宋" w:hAnsi="仿宋" w:eastAsia="仿宋" w:cs="Times New Roman"/>
              </w:rPr>
            </w:pPr>
            <w:r>
              <w:t>培训合格率（%）</w:t>
            </w:r>
          </w:p>
        </w:tc>
        <w:tc>
          <w:tcPr>
            <w:tcW w:w="1843" w:type="dxa"/>
            <w:shd w:val="clear" w:color="auto" w:fill="auto"/>
            <w:vAlign w:val="center"/>
          </w:tcPr>
          <w:p>
            <w:pPr>
              <w:pStyle w:val="16"/>
              <w:ind w:firstLine="0" w:firstLineChars="0"/>
              <w:rPr>
                <w:rFonts w:ascii="仿宋" w:hAnsi="仿宋" w:eastAsia="仿宋" w:cs="Times New Roman"/>
              </w:rPr>
            </w:pPr>
            <w:r>
              <w:t>80%</w:t>
            </w:r>
          </w:p>
        </w:tc>
        <w:tc>
          <w:tcPr>
            <w:tcW w:w="2155" w:type="dxa"/>
            <w:shd w:val="clear" w:color="auto" w:fill="auto"/>
            <w:vAlign w:val="center"/>
          </w:tcPr>
          <w:p>
            <w:pPr>
              <w:pStyle w:val="16"/>
              <w:ind w:firstLine="0" w:firstLineChars="0"/>
              <w:rPr>
                <w:rFonts w:ascii="仿宋" w:hAnsi="仿宋" w:eastAsia="仿宋" w:cs="Times New Roman"/>
              </w:rPr>
            </w:pPr>
            <w:r>
              <w:t>方案表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pStyle w:val="16"/>
              <w:ind w:firstLine="0" w:firstLineChars="0"/>
              <w:rPr>
                <w:rFonts w:ascii="仿宋" w:hAnsi="仿宋" w:eastAsia="仿宋" w:cs="Times New Roman"/>
              </w:rPr>
            </w:pPr>
            <w:r>
              <w:t>成本指标</w:t>
            </w:r>
          </w:p>
        </w:tc>
        <w:tc>
          <w:tcPr>
            <w:tcW w:w="1985" w:type="dxa"/>
            <w:shd w:val="clear" w:color="auto" w:fill="auto"/>
            <w:vAlign w:val="center"/>
          </w:tcPr>
          <w:p>
            <w:pPr>
              <w:pStyle w:val="16"/>
            </w:pPr>
            <w:r>
              <w:t>培训费用标准</w:t>
            </w:r>
          </w:p>
          <w:p>
            <w:pPr>
              <w:pStyle w:val="16"/>
            </w:pPr>
          </w:p>
          <w:p>
            <w:pPr>
              <w:pStyle w:val="16"/>
              <w:ind w:firstLine="0" w:firstLineChars="0"/>
              <w:rPr>
                <w:rFonts w:ascii="仿宋" w:hAnsi="仿宋" w:eastAsia="仿宋" w:cs="Times New Roman"/>
              </w:rPr>
            </w:pPr>
          </w:p>
        </w:tc>
        <w:tc>
          <w:tcPr>
            <w:tcW w:w="3402" w:type="dxa"/>
            <w:shd w:val="clear" w:color="auto" w:fill="auto"/>
            <w:vAlign w:val="center"/>
          </w:tcPr>
          <w:p>
            <w:pPr>
              <w:pStyle w:val="16"/>
            </w:pPr>
            <w:r>
              <w:t>培训费用标准</w:t>
            </w:r>
          </w:p>
          <w:p>
            <w:pPr>
              <w:pStyle w:val="16"/>
            </w:pPr>
          </w:p>
          <w:p>
            <w:pPr>
              <w:pStyle w:val="16"/>
              <w:ind w:firstLine="0" w:firstLineChars="0"/>
              <w:rPr>
                <w:rFonts w:ascii="仿宋" w:hAnsi="仿宋" w:eastAsia="仿宋" w:cs="Times New Roman"/>
              </w:rPr>
            </w:pPr>
          </w:p>
        </w:tc>
        <w:tc>
          <w:tcPr>
            <w:tcW w:w="1843" w:type="dxa"/>
            <w:shd w:val="clear" w:color="auto" w:fill="auto"/>
            <w:vAlign w:val="center"/>
          </w:tcPr>
          <w:p>
            <w:pPr>
              <w:pStyle w:val="16"/>
              <w:ind w:firstLine="0" w:firstLineChars="0"/>
              <w:rPr>
                <w:rFonts w:ascii="仿宋" w:hAnsi="仿宋" w:eastAsia="仿宋" w:cs="Times New Roman"/>
              </w:rPr>
            </w:pPr>
            <w:r>
              <w:t>4万</w:t>
            </w:r>
          </w:p>
        </w:tc>
        <w:tc>
          <w:tcPr>
            <w:tcW w:w="2155" w:type="dxa"/>
            <w:shd w:val="clear" w:color="auto" w:fill="auto"/>
            <w:vAlign w:val="center"/>
          </w:tcPr>
          <w:p>
            <w:pPr>
              <w:pStyle w:val="16"/>
              <w:ind w:firstLine="0" w:firstLineChars="0"/>
              <w:rPr>
                <w:rFonts w:ascii="仿宋" w:hAnsi="仿宋" w:eastAsia="仿宋" w:cs="Times New Roman"/>
              </w:rPr>
            </w:pPr>
            <w:r>
              <w:t>方案表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pStyle w:val="16"/>
              <w:ind w:firstLine="0" w:firstLineChars="0"/>
              <w:rPr>
                <w:rFonts w:ascii="仿宋" w:hAnsi="仿宋" w:eastAsia="仿宋" w:cs="Times New Roman"/>
              </w:rPr>
            </w:pPr>
            <w:r>
              <w:t>经济效益指标</w:t>
            </w:r>
          </w:p>
        </w:tc>
        <w:tc>
          <w:tcPr>
            <w:tcW w:w="1985" w:type="dxa"/>
            <w:shd w:val="clear" w:color="auto" w:fill="auto"/>
            <w:vAlign w:val="center"/>
          </w:tcPr>
          <w:p>
            <w:pPr>
              <w:pStyle w:val="16"/>
              <w:ind w:firstLine="0" w:firstLineChars="0"/>
              <w:rPr>
                <w:rFonts w:ascii="仿宋" w:hAnsi="仿宋" w:eastAsia="仿宋" w:cs="Times New Roman"/>
              </w:rPr>
            </w:pPr>
            <w:r>
              <w:t>培训工作经济效益提升</w:t>
            </w:r>
          </w:p>
        </w:tc>
        <w:tc>
          <w:tcPr>
            <w:tcW w:w="3402" w:type="dxa"/>
            <w:shd w:val="clear" w:color="auto" w:fill="auto"/>
            <w:vAlign w:val="center"/>
          </w:tcPr>
          <w:p>
            <w:pPr>
              <w:pStyle w:val="16"/>
              <w:ind w:firstLine="0" w:firstLineChars="0"/>
              <w:rPr>
                <w:rFonts w:ascii="仿宋" w:hAnsi="仿宋" w:eastAsia="仿宋" w:cs="Times New Roman"/>
              </w:rPr>
            </w:pPr>
            <w:r>
              <w:t>培训工作经济效益提升</w:t>
            </w:r>
          </w:p>
        </w:tc>
        <w:tc>
          <w:tcPr>
            <w:tcW w:w="1843" w:type="dxa"/>
            <w:shd w:val="clear" w:color="auto" w:fill="auto"/>
            <w:vAlign w:val="center"/>
          </w:tcPr>
          <w:p>
            <w:pPr>
              <w:pStyle w:val="16"/>
              <w:ind w:firstLine="0" w:firstLineChars="0"/>
              <w:rPr>
                <w:rFonts w:ascii="仿宋" w:hAnsi="仿宋" w:eastAsia="仿宋" w:cs="Times New Roman"/>
              </w:rPr>
            </w:pPr>
            <w:r>
              <w:t>&gt;80%</w:t>
            </w:r>
          </w:p>
        </w:tc>
        <w:tc>
          <w:tcPr>
            <w:tcW w:w="2155" w:type="dxa"/>
            <w:shd w:val="clear" w:color="auto" w:fill="auto"/>
            <w:vAlign w:val="center"/>
          </w:tcPr>
          <w:p>
            <w:pPr>
              <w:pStyle w:val="16"/>
              <w:ind w:firstLine="0" w:firstLineChars="0"/>
              <w:rPr>
                <w:rFonts w:ascii="仿宋" w:hAnsi="仿宋" w:eastAsia="仿宋" w:cs="Times New Roman"/>
              </w:rPr>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pStyle w:val="16"/>
              <w:ind w:firstLine="0" w:firstLineChars="0"/>
              <w:rPr>
                <w:rFonts w:ascii="仿宋" w:hAnsi="仿宋" w:eastAsia="仿宋" w:cs="Times New Roman"/>
              </w:rPr>
            </w:pPr>
            <w:r>
              <w:t>服务对象满意度指标</w:t>
            </w:r>
          </w:p>
        </w:tc>
        <w:tc>
          <w:tcPr>
            <w:tcW w:w="1985" w:type="dxa"/>
            <w:shd w:val="clear" w:color="auto" w:fill="auto"/>
            <w:vAlign w:val="center"/>
          </w:tcPr>
          <w:p>
            <w:pPr>
              <w:pStyle w:val="16"/>
              <w:ind w:firstLine="0" w:firstLineChars="0"/>
              <w:rPr>
                <w:rFonts w:ascii="仿宋" w:hAnsi="仿宋" w:eastAsia="仿宋" w:cs="Times New Roman"/>
              </w:rPr>
            </w:pPr>
            <w:r>
              <w:t>社会公众满意度</w:t>
            </w:r>
          </w:p>
        </w:tc>
        <w:tc>
          <w:tcPr>
            <w:tcW w:w="3402" w:type="dxa"/>
            <w:shd w:val="clear" w:color="auto" w:fill="auto"/>
            <w:vAlign w:val="center"/>
          </w:tcPr>
          <w:p>
            <w:pPr>
              <w:pStyle w:val="16"/>
              <w:ind w:firstLine="0" w:firstLineChars="0"/>
              <w:rPr>
                <w:rFonts w:ascii="仿宋" w:hAnsi="仿宋" w:eastAsia="仿宋" w:cs="Times New Roman"/>
              </w:rPr>
            </w:pPr>
            <w:r>
              <w:t>社会公众满意度</w:t>
            </w:r>
          </w:p>
        </w:tc>
        <w:tc>
          <w:tcPr>
            <w:tcW w:w="1843" w:type="dxa"/>
            <w:shd w:val="clear" w:color="auto" w:fill="auto"/>
            <w:vAlign w:val="center"/>
          </w:tcPr>
          <w:p>
            <w:pPr>
              <w:pStyle w:val="16"/>
              <w:ind w:firstLine="0" w:firstLineChars="0"/>
              <w:rPr>
                <w:rFonts w:ascii="仿宋" w:hAnsi="仿宋" w:eastAsia="仿宋" w:cs="Times New Roman"/>
              </w:rPr>
            </w:pPr>
            <w:r>
              <w:t>≥30%</w:t>
            </w:r>
          </w:p>
        </w:tc>
        <w:tc>
          <w:tcPr>
            <w:tcW w:w="2155" w:type="dxa"/>
            <w:shd w:val="clear" w:color="auto" w:fill="auto"/>
            <w:vAlign w:val="center"/>
          </w:tcPr>
          <w:p>
            <w:pPr>
              <w:pStyle w:val="16"/>
              <w:ind w:firstLine="0" w:firstLineChars="0"/>
              <w:rPr>
                <w:rFonts w:ascii="仿宋" w:hAnsi="仿宋" w:eastAsia="仿宋" w:cs="Times New Roman"/>
              </w:rPr>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pStyle w:val="16"/>
              <w:ind w:firstLine="0" w:firstLineChars="0"/>
              <w:rPr>
                <w:rFonts w:ascii="仿宋" w:hAnsi="仿宋" w:eastAsia="仿宋" w:cs="Times New Roman"/>
              </w:rPr>
            </w:pPr>
            <w:r>
              <w:t>数量指标</w:t>
            </w:r>
          </w:p>
        </w:tc>
        <w:tc>
          <w:tcPr>
            <w:tcW w:w="1985" w:type="dxa"/>
            <w:shd w:val="clear" w:color="auto" w:fill="auto"/>
            <w:vAlign w:val="center"/>
          </w:tcPr>
          <w:p>
            <w:pPr>
              <w:pStyle w:val="16"/>
              <w:ind w:firstLine="0" w:firstLineChars="0"/>
              <w:rPr>
                <w:rFonts w:ascii="仿宋" w:hAnsi="仿宋" w:eastAsia="仿宋" w:cs="Times New Roman"/>
              </w:rPr>
            </w:pPr>
            <w:r>
              <w:t>培训次数</w:t>
            </w:r>
          </w:p>
        </w:tc>
        <w:tc>
          <w:tcPr>
            <w:tcW w:w="3402" w:type="dxa"/>
            <w:shd w:val="clear" w:color="auto" w:fill="auto"/>
            <w:vAlign w:val="center"/>
          </w:tcPr>
          <w:p>
            <w:pPr>
              <w:pStyle w:val="16"/>
              <w:ind w:firstLine="0" w:firstLineChars="0"/>
              <w:rPr>
                <w:rFonts w:ascii="仿宋" w:hAnsi="仿宋" w:eastAsia="仿宋" w:cs="Times New Roman"/>
              </w:rPr>
            </w:pPr>
            <w:r>
              <w:t>培训次数</w:t>
            </w:r>
          </w:p>
        </w:tc>
        <w:tc>
          <w:tcPr>
            <w:tcW w:w="1843" w:type="dxa"/>
            <w:shd w:val="clear" w:color="auto" w:fill="auto"/>
            <w:vAlign w:val="center"/>
          </w:tcPr>
          <w:p>
            <w:pPr>
              <w:pStyle w:val="16"/>
              <w:ind w:firstLine="0" w:firstLineChars="0"/>
              <w:rPr>
                <w:rFonts w:ascii="仿宋" w:hAnsi="仿宋" w:eastAsia="仿宋" w:cs="Times New Roman"/>
              </w:rPr>
            </w:pPr>
            <w:r>
              <w:t>2场</w:t>
            </w:r>
          </w:p>
        </w:tc>
        <w:tc>
          <w:tcPr>
            <w:tcW w:w="2155" w:type="dxa"/>
            <w:shd w:val="clear" w:color="auto" w:fill="auto"/>
            <w:vAlign w:val="center"/>
          </w:tcPr>
          <w:p>
            <w:pPr>
              <w:pStyle w:val="16"/>
              <w:ind w:firstLine="0" w:firstLineChars="0"/>
              <w:rPr>
                <w:rFonts w:ascii="仿宋" w:hAnsi="仿宋" w:eastAsia="仿宋" w:cs="Times New Roman"/>
              </w:rPr>
            </w:pPr>
            <w:r>
              <w:t>方案表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pStyle w:val="16"/>
              <w:ind w:firstLine="0" w:firstLineChars="0"/>
              <w:rPr>
                <w:rFonts w:ascii="仿宋" w:hAnsi="仿宋" w:eastAsia="仿宋" w:cs="Times New Roman"/>
              </w:rPr>
            </w:pPr>
            <w:r>
              <w:t>质量指标</w:t>
            </w:r>
          </w:p>
        </w:tc>
        <w:tc>
          <w:tcPr>
            <w:tcW w:w="1985" w:type="dxa"/>
            <w:shd w:val="clear" w:color="auto" w:fill="auto"/>
            <w:vAlign w:val="center"/>
          </w:tcPr>
          <w:p>
            <w:pPr>
              <w:pStyle w:val="16"/>
              <w:ind w:firstLine="0" w:firstLineChars="0"/>
              <w:rPr>
                <w:rFonts w:ascii="仿宋" w:hAnsi="仿宋" w:eastAsia="仿宋" w:cs="Times New Roman"/>
              </w:rPr>
            </w:pPr>
            <w:r>
              <w:t>培训合格率（%）</w:t>
            </w:r>
          </w:p>
        </w:tc>
        <w:tc>
          <w:tcPr>
            <w:tcW w:w="3402" w:type="dxa"/>
            <w:shd w:val="clear" w:color="auto" w:fill="auto"/>
            <w:vAlign w:val="center"/>
          </w:tcPr>
          <w:p>
            <w:pPr>
              <w:pStyle w:val="16"/>
              <w:ind w:firstLine="0" w:firstLineChars="0"/>
              <w:rPr>
                <w:rFonts w:ascii="仿宋" w:hAnsi="仿宋" w:eastAsia="仿宋" w:cs="Times New Roman"/>
              </w:rPr>
            </w:pPr>
            <w:r>
              <w:t>培训合格率（%）</w:t>
            </w:r>
          </w:p>
        </w:tc>
        <w:tc>
          <w:tcPr>
            <w:tcW w:w="1843" w:type="dxa"/>
            <w:shd w:val="clear" w:color="auto" w:fill="auto"/>
            <w:vAlign w:val="center"/>
          </w:tcPr>
          <w:p>
            <w:pPr>
              <w:pStyle w:val="16"/>
              <w:ind w:firstLine="0" w:firstLineChars="0"/>
              <w:rPr>
                <w:rFonts w:ascii="仿宋" w:hAnsi="仿宋" w:eastAsia="仿宋" w:cs="Times New Roman"/>
              </w:rPr>
            </w:pPr>
            <w:r>
              <w:t>80%</w:t>
            </w:r>
          </w:p>
        </w:tc>
        <w:tc>
          <w:tcPr>
            <w:tcW w:w="2155" w:type="dxa"/>
            <w:shd w:val="clear" w:color="auto" w:fill="auto"/>
            <w:vAlign w:val="center"/>
          </w:tcPr>
          <w:p>
            <w:pPr>
              <w:pStyle w:val="16"/>
              <w:ind w:firstLine="0" w:firstLineChars="0"/>
              <w:rPr>
                <w:rFonts w:ascii="仿宋" w:hAnsi="仿宋" w:eastAsia="仿宋" w:cs="Times New Roman"/>
              </w:rPr>
            </w:pPr>
            <w:r>
              <w:t>方案表</w:t>
            </w:r>
          </w:p>
        </w:tc>
      </w:tr>
    </w:tbl>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r>
        <w:rPr>
          <w:rFonts w:ascii="仿宋" w:hAnsi="仿宋" w:eastAsia="仿宋" w:cs="Times New Roman"/>
          <w:sz w:val="28"/>
        </w:rPr>
        <w:t>2.</w:t>
      </w:r>
      <w:r>
        <w:rPr>
          <w:rFonts w:ascii="方正仿宋_GBK" w:hAnsi="方正仿宋_GBK" w:eastAsia="方正仿宋_GBK" w:cs="方正仿宋_GBK"/>
          <w:b/>
          <w:color w:val="000000"/>
          <w:sz w:val="28"/>
        </w:rPr>
        <w:t>学习调研考察项目</w:t>
      </w:r>
      <w:r>
        <w:rPr>
          <w:rFonts w:ascii="仿宋" w:hAnsi="仿宋" w:eastAsia="仿宋" w:cs="Times New Roman"/>
          <w:sz w:val="28"/>
        </w:rPr>
        <w:t>绩效目标表</w:t>
      </w:r>
      <w:r>
        <w:rPr>
          <w:rFonts w:ascii="仿宋" w:hAnsi="仿宋" w:eastAsia="仿宋"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pStyle w:val="16"/>
            </w:pPr>
            <w:r>
              <w:t>1.通过学习调研考察，使工商联建设成为有凝聚力、影响力、执行力，政治坚定、特色鲜明、机制健全、服务高效。</w:t>
            </w:r>
          </w:p>
          <w:p>
            <w:pPr>
              <w:pStyle w:val="16"/>
            </w:pPr>
            <w:r>
              <w:t>2.通过学习调研考察，拓展民营企业交流合作平台，增强民营企业的创新发展能力。</w:t>
            </w:r>
          </w:p>
          <w:p>
            <w:pPr>
              <w:spacing w:line="300" w:lineRule="exact"/>
              <w:rPr>
                <w:rFonts w:ascii="仿宋" w:hAnsi="仿宋" w:eastAsia="仿宋" w:cs="Times New Roman"/>
                <w:b/>
              </w:rPr>
            </w:pPr>
            <w:r>
              <w:t>3.通过学习调研考察，提高工商联工工作运转。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pStyle w:val="16"/>
              <w:ind w:firstLine="0" w:firstLineChars="0"/>
              <w:rPr>
                <w:rFonts w:ascii="仿宋" w:hAnsi="仿宋" w:eastAsia="仿宋" w:cs="Times New Roman"/>
              </w:rPr>
            </w:pPr>
            <w:r>
              <w:t>数量指标</w:t>
            </w:r>
          </w:p>
        </w:tc>
        <w:tc>
          <w:tcPr>
            <w:tcW w:w="1985" w:type="dxa"/>
            <w:shd w:val="clear" w:color="auto" w:fill="auto"/>
            <w:vAlign w:val="center"/>
          </w:tcPr>
          <w:p>
            <w:pPr>
              <w:pStyle w:val="16"/>
              <w:ind w:firstLine="0" w:firstLineChars="0"/>
              <w:rPr>
                <w:rFonts w:ascii="仿宋" w:hAnsi="仿宋" w:eastAsia="仿宋" w:cs="Times New Roman"/>
              </w:rPr>
            </w:pPr>
            <w:r>
              <w:t>调研次数</w:t>
            </w:r>
          </w:p>
        </w:tc>
        <w:tc>
          <w:tcPr>
            <w:tcW w:w="3402" w:type="dxa"/>
            <w:shd w:val="clear" w:color="auto" w:fill="auto"/>
            <w:vAlign w:val="center"/>
          </w:tcPr>
          <w:p>
            <w:pPr>
              <w:pStyle w:val="16"/>
              <w:ind w:firstLine="0" w:firstLineChars="0"/>
              <w:rPr>
                <w:rFonts w:ascii="仿宋" w:hAnsi="仿宋" w:eastAsia="仿宋" w:cs="Times New Roman"/>
              </w:rPr>
            </w:pPr>
            <w:r>
              <w:t>调研次数</w:t>
            </w:r>
          </w:p>
        </w:tc>
        <w:tc>
          <w:tcPr>
            <w:tcW w:w="1843" w:type="dxa"/>
            <w:shd w:val="clear" w:color="auto" w:fill="auto"/>
            <w:vAlign w:val="center"/>
          </w:tcPr>
          <w:p>
            <w:pPr>
              <w:pStyle w:val="16"/>
              <w:ind w:firstLine="0" w:firstLineChars="0"/>
              <w:rPr>
                <w:rFonts w:ascii="仿宋" w:hAnsi="仿宋" w:eastAsia="仿宋" w:cs="Times New Roman"/>
              </w:rPr>
            </w:pPr>
            <w:r>
              <w:t>2场</w:t>
            </w:r>
          </w:p>
        </w:tc>
        <w:tc>
          <w:tcPr>
            <w:tcW w:w="2155" w:type="dxa"/>
            <w:shd w:val="clear" w:color="auto" w:fill="auto"/>
            <w:vAlign w:val="center"/>
          </w:tcPr>
          <w:p>
            <w:pPr>
              <w:pStyle w:val="16"/>
              <w:ind w:firstLine="0" w:firstLineChars="0"/>
              <w:rPr>
                <w:rFonts w:ascii="仿宋" w:hAnsi="仿宋" w:eastAsia="仿宋" w:cs="Times New Roman"/>
              </w:rPr>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pStyle w:val="16"/>
              <w:ind w:firstLine="0" w:firstLineChars="0"/>
              <w:rPr>
                <w:rFonts w:ascii="仿宋" w:hAnsi="仿宋" w:eastAsia="仿宋" w:cs="Times New Roman"/>
              </w:rPr>
            </w:pPr>
            <w:r>
              <w:t>质量指标</w:t>
            </w:r>
          </w:p>
        </w:tc>
        <w:tc>
          <w:tcPr>
            <w:tcW w:w="1985" w:type="dxa"/>
            <w:shd w:val="clear" w:color="auto" w:fill="auto"/>
            <w:vAlign w:val="center"/>
          </w:tcPr>
          <w:p>
            <w:pPr>
              <w:pStyle w:val="16"/>
              <w:ind w:firstLine="0" w:firstLineChars="0"/>
              <w:rPr>
                <w:rFonts w:ascii="仿宋" w:hAnsi="仿宋" w:eastAsia="仿宋" w:cs="Times New Roman"/>
              </w:rPr>
            </w:pPr>
            <w:r>
              <w:t>调研报告完成数</w:t>
            </w:r>
          </w:p>
        </w:tc>
        <w:tc>
          <w:tcPr>
            <w:tcW w:w="3402" w:type="dxa"/>
            <w:shd w:val="clear" w:color="auto" w:fill="auto"/>
            <w:vAlign w:val="center"/>
          </w:tcPr>
          <w:p>
            <w:pPr>
              <w:pStyle w:val="16"/>
              <w:ind w:firstLine="0" w:firstLineChars="0"/>
              <w:rPr>
                <w:rFonts w:ascii="仿宋" w:hAnsi="仿宋" w:eastAsia="仿宋" w:cs="Times New Roman"/>
              </w:rPr>
            </w:pPr>
            <w:r>
              <w:t>调研报告完成数</w:t>
            </w:r>
          </w:p>
        </w:tc>
        <w:tc>
          <w:tcPr>
            <w:tcW w:w="1843" w:type="dxa"/>
            <w:shd w:val="clear" w:color="auto" w:fill="auto"/>
            <w:vAlign w:val="center"/>
          </w:tcPr>
          <w:p>
            <w:pPr>
              <w:pStyle w:val="16"/>
              <w:ind w:firstLine="0" w:firstLineChars="0"/>
              <w:rPr>
                <w:rFonts w:ascii="仿宋" w:hAnsi="仿宋" w:eastAsia="仿宋" w:cs="Times New Roman"/>
              </w:rPr>
            </w:pPr>
            <w:r>
              <w:t>4篇</w:t>
            </w:r>
          </w:p>
        </w:tc>
        <w:tc>
          <w:tcPr>
            <w:tcW w:w="2155" w:type="dxa"/>
            <w:shd w:val="clear" w:color="auto" w:fill="auto"/>
            <w:vAlign w:val="center"/>
          </w:tcPr>
          <w:p>
            <w:pPr>
              <w:pStyle w:val="16"/>
              <w:ind w:firstLine="0" w:firstLineChars="0"/>
              <w:rPr>
                <w:rFonts w:ascii="仿宋" w:hAnsi="仿宋" w:eastAsia="仿宋" w:cs="Times New Roman"/>
              </w:rPr>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pStyle w:val="16"/>
              <w:ind w:firstLine="0" w:firstLineChars="0"/>
              <w:rPr>
                <w:rFonts w:ascii="仿宋" w:hAnsi="仿宋" w:eastAsia="仿宋" w:cs="Times New Roman"/>
              </w:rPr>
            </w:pPr>
            <w:r>
              <w:t>成本指标</w:t>
            </w:r>
          </w:p>
        </w:tc>
        <w:tc>
          <w:tcPr>
            <w:tcW w:w="1985" w:type="dxa"/>
            <w:shd w:val="clear" w:color="auto" w:fill="auto"/>
            <w:vAlign w:val="center"/>
          </w:tcPr>
          <w:p>
            <w:pPr>
              <w:pStyle w:val="16"/>
              <w:ind w:firstLine="0" w:firstLineChars="0"/>
              <w:rPr>
                <w:rFonts w:ascii="仿宋" w:hAnsi="仿宋" w:eastAsia="仿宋" w:cs="Times New Roman"/>
              </w:rPr>
            </w:pPr>
            <w:r>
              <w:t>调研成本</w:t>
            </w:r>
          </w:p>
        </w:tc>
        <w:tc>
          <w:tcPr>
            <w:tcW w:w="3402" w:type="dxa"/>
            <w:shd w:val="clear" w:color="auto" w:fill="auto"/>
            <w:vAlign w:val="center"/>
          </w:tcPr>
          <w:p>
            <w:pPr>
              <w:pStyle w:val="16"/>
              <w:ind w:firstLine="0" w:firstLineChars="0"/>
              <w:rPr>
                <w:rFonts w:ascii="仿宋" w:hAnsi="仿宋" w:eastAsia="仿宋" w:cs="Times New Roman"/>
              </w:rPr>
            </w:pPr>
            <w:r>
              <w:t>调研成本</w:t>
            </w:r>
          </w:p>
        </w:tc>
        <w:tc>
          <w:tcPr>
            <w:tcW w:w="1843" w:type="dxa"/>
            <w:shd w:val="clear" w:color="auto" w:fill="auto"/>
            <w:vAlign w:val="center"/>
          </w:tcPr>
          <w:p>
            <w:pPr>
              <w:pStyle w:val="16"/>
              <w:ind w:firstLine="0" w:firstLineChars="0"/>
              <w:rPr>
                <w:rFonts w:ascii="仿宋" w:hAnsi="仿宋" w:eastAsia="仿宋" w:cs="Times New Roman"/>
              </w:rPr>
            </w:pPr>
            <w:r>
              <w:t>1万</w:t>
            </w:r>
          </w:p>
        </w:tc>
        <w:tc>
          <w:tcPr>
            <w:tcW w:w="2155" w:type="dxa"/>
            <w:shd w:val="clear" w:color="auto" w:fill="auto"/>
            <w:vAlign w:val="center"/>
          </w:tcPr>
          <w:p>
            <w:pPr>
              <w:pStyle w:val="16"/>
              <w:ind w:firstLine="0" w:firstLineChars="0"/>
              <w:rPr>
                <w:rFonts w:ascii="仿宋" w:hAnsi="仿宋" w:eastAsia="仿宋" w:cs="Times New Roman"/>
              </w:rPr>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pStyle w:val="16"/>
              <w:ind w:firstLine="0" w:firstLineChars="0"/>
              <w:rPr>
                <w:rFonts w:ascii="仿宋" w:hAnsi="仿宋" w:eastAsia="仿宋" w:cs="Times New Roman"/>
              </w:rPr>
            </w:pPr>
            <w:r>
              <w:t>社会效益指标</w:t>
            </w:r>
          </w:p>
        </w:tc>
        <w:tc>
          <w:tcPr>
            <w:tcW w:w="1985" w:type="dxa"/>
            <w:shd w:val="clear" w:color="auto" w:fill="auto"/>
            <w:vAlign w:val="center"/>
          </w:tcPr>
          <w:p>
            <w:pPr>
              <w:pStyle w:val="16"/>
              <w:ind w:firstLine="0" w:firstLineChars="0"/>
              <w:rPr>
                <w:rFonts w:ascii="仿宋" w:hAnsi="仿宋" w:eastAsia="仿宋" w:cs="Times New Roman"/>
              </w:rPr>
            </w:pPr>
            <w:r>
              <w:t>调研报告、社情民意信息获得社会</w:t>
            </w:r>
          </w:p>
        </w:tc>
        <w:tc>
          <w:tcPr>
            <w:tcW w:w="3402" w:type="dxa"/>
            <w:shd w:val="clear" w:color="auto" w:fill="auto"/>
            <w:vAlign w:val="center"/>
          </w:tcPr>
          <w:p>
            <w:pPr>
              <w:pStyle w:val="16"/>
              <w:ind w:firstLine="0" w:firstLineChars="0"/>
              <w:rPr>
                <w:rFonts w:ascii="仿宋" w:hAnsi="仿宋" w:eastAsia="仿宋" w:cs="Times New Roman"/>
              </w:rPr>
            </w:pPr>
            <w:r>
              <w:t>调研报告、社情民意信息获得社会积极评价率</w:t>
            </w:r>
          </w:p>
        </w:tc>
        <w:tc>
          <w:tcPr>
            <w:tcW w:w="1843" w:type="dxa"/>
            <w:shd w:val="clear" w:color="auto" w:fill="auto"/>
            <w:vAlign w:val="center"/>
          </w:tcPr>
          <w:p>
            <w:pPr>
              <w:pStyle w:val="16"/>
              <w:ind w:firstLine="0" w:firstLineChars="0"/>
              <w:rPr>
                <w:rFonts w:ascii="仿宋" w:hAnsi="仿宋" w:eastAsia="仿宋" w:cs="Times New Roman"/>
              </w:rPr>
            </w:pPr>
            <w:r>
              <w:t>≥80%</w:t>
            </w:r>
          </w:p>
        </w:tc>
        <w:tc>
          <w:tcPr>
            <w:tcW w:w="2155" w:type="dxa"/>
            <w:shd w:val="clear" w:color="auto" w:fill="auto"/>
            <w:vAlign w:val="center"/>
          </w:tcPr>
          <w:p>
            <w:pPr>
              <w:pStyle w:val="16"/>
              <w:ind w:firstLine="0" w:firstLineChars="0"/>
              <w:rPr>
                <w:rFonts w:ascii="仿宋" w:hAnsi="仿宋" w:eastAsia="仿宋" w:cs="Times New Roman"/>
              </w:rPr>
            </w:pPr>
            <w:r>
              <w:t>调研表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pStyle w:val="16"/>
              <w:ind w:firstLine="0" w:firstLineChars="0"/>
              <w:rPr>
                <w:rFonts w:ascii="仿宋" w:hAnsi="仿宋" w:eastAsia="仿宋" w:cs="Times New Roman"/>
              </w:rPr>
            </w:pPr>
            <w:r>
              <w:t>服务对象满意度指标</w:t>
            </w:r>
          </w:p>
        </w:tc>
        <w:tc>
          <w:tcPr>
            <w:tcW w:w="1985" w:type="dxa"/>
            <w:shd w:val="clear" w:color="auto" w:fill="auto"/>
            <w:vAlign w:val="center"/>
          </w:tcPr>
          <w:p>
            <w:pPr>
              <w:pStyle w:val="16"/>
              <w:ind w:firstLine="0" w:firstLineChars="0"/>
              <w:rPr>
                <w:rFonts w:ascii="仿宋" w:hAnsi="仿宋" w:eastAsia="仿宋" w:cs="Times New Roman"/>
              </w:rPr>
            </w:pPr>
            <w:r>
              <w:t>社会公众满意度</w:t>
            </w:r>
          </w:p>
        </w:tc>
        <w:tc>
          <w:tcPr>
            <w:tcW w:w="3402" w:type="dxa"/>
            <w:shd w:val="clear" w:color="auto" w:fill="auto"/>
            <w:vAlign w:val="center"/>
          </w:tcPr>
          <w:p>
            <w:pPr>
              <w:pStyle w:val="16"/>
              <w:ind w:firstLine="0" w:firstLineChars="0"/>
              <w:rPr>
                <w:rFonts w:ascii="仿宋" w:hAnsi="仿宋" w:eastAsia="仿宋" w:cs="Times New Roman"/>
              </w:rPr>
            </w:pPr>
            <w:r>
              <w:t>社会公众满意度</w:t>
            </w:r>
          </w:p>
        </w:tc>
        <w:tc>
          <w:tcPr>
            <w:tcW w:w="1843" w:type="dxa"/>
            <w:shd w:val="clear" w:color="auto" w:fill="auto"/>
            <w:vAlign w:val="center"/>
          </w:tcPr>
          <w:p>
            <w:pPr>
              <w:pStyle w:val="16"/>
              <w:ind w:firstLine="0" w:firstLineChars="0"/>
              <w:rPr>
                <w:rFonts w:ascii="仿宋" w:hAnsi="仿宋" w:eastAsia="仿宋" w:cs="Times New Roman"/>
              </w:rPr>
            </w:pPr>
            <w:r>
              <w:t>≥30%</w:t>
            </w:r>
          </w:p>
        </w:tc>
        <w:tc>
          <w:tcPr>
            <w:tcW w:w="2155" w:type="dxa"/>
            <w:shd w:val="clear" w:color="auto" w:fill="auto"/>
            <w:vAlign w:val="center"/>
          </w:tcPr>
          <w:p>
            <w:pPr>
              <w:pStyle w:val="16"/>
              <w:ind w:firstLine="0" w:firstLineChars="0"/>
              <w:rPr>
                <w:rFonts w:ascii="仿宋" w:hAnsi="仿宋" w:eastAsia="仿宋" w:cs="Times New Roman"/>
              </w:rPr>
            </w:pPr>
            <w:r>
              <w:t>调研表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pStyle w:val="16"/>
              <w:ind w:firstLine="0" w:firstLineChars="0"/>
              <w:rPr>
                <w:rFonts w:ascii="仿宋" w:hAnsi="仿宋" w:eastAsia="仿宋" w:cs="Times New Roman"/>
              </w:rPr>
            </w:pPr>
            <w:r>
              <w:t>数量指标</w:t>
            </w:r>
          </w:p>
        </w:tc>
        <w:tc>
          <w:tcPr>
            <w:tcW w:w="1985" w:type="dxa"/>
            <w:shd w:val="clear" w:color="auto" w:fill="auto"/>
            <w:vAlign w:val="center"/>
          </w:tcPr>
          <w:p>
            <w:pPr>
              <w:pStyle w:val="16"/>
              <w:ind w:firstLine="0" w:firstLineChars="0"/>
              <w:rPr>
                <w:rFonts w:ascii="仿宋" w:hAnsi="仿宋" w:eastAsia="仿宋" w:cs="Times New Roman"/>
              </w:rPr>
            </w:pPr>
            <w:r>
              <w:t>调研次数</w:t>
            </w:r>
          </w:p>
        </w:tc>
        <w:tc>
          <w:tcPr>
            <w:tcW w:w="3402" w:type="dxa"/>
            <w:shd w:val="clear" w:color="auto" w:fill="auto"/>
            <w:vAlign w:val="center"/>
          </w:tcPr>
          <w:p>
            <w:pPr>
              <w:pStyle w:val="16"/>
              <w:ind w:firstLine="0" w:firstLineChars="0"/>
              <w:rPr>
                <w:rFonts w:ascii="仿宋" w:hAnsi="仿宋" w:eastAsia="仿宋" w:cs="Times New Roman"/>
              </w:rPr>
            </w:pPr>
            <w:r>
              <w:t>调研次数</w:t>
            </w:r>
          </w:p>
        </w:tc>
        <w:tc>
          <w:tcPr>
            <w:tcW w:w="1843" w:type="dxa"/>
            <w:shd w:val="clear" w:color="auto" w:fill="auto"/>
            <w:vAlign w:val="center"/>
          </w:tcPr>
          <w:p>
            <w:pPr>
              <w:pStyle w:val="16"/>
              <w:ind w:firstLine="0" w:firstLineChars="0"/>
              <w:rPr>
                <w:rFonts w:ascii="仿宋" w:hAnsi="仿宋" w:eastAsia="仿宋" w:cs="Times New Roman"/>
              </w:rPr>
            </w:pPr>
            <w:r>
              <w:t>2场</w:t>
            </w:r>
          </w:p>
        </w:tc>
        <w:tc>
          <w:tcPr>
            <w:tcW w:w="2155" w:type="dxa"/>
            <w:shd w:val="clear" w:color="auto" w:fill="auto"/>
            <w:vAlign w:val="center"/>
          </w:tcPr>
          <w:p>
            <w:pPr>
              <w:pStyle w:val="16"/>
              <w:ind w:firstLine="0" w:firstLineChars="0"/>
              <w:rPr>
                <w:rFonts w:ascii="仿宋" w:hAnsi="仿宋" w:eastAsia="仿宋" w:cs="Times New Roman"/>
              </w:rPr>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pStyle w:val="16"/>
              <w:ind w:firstLine="0" w:firstLineChars="0"/>
              <w:rPr>
                <w:rFonts w:ascii="仿宋" w:hAnsi="仿宋" w:eastAsia="仿宋" w:cs="Times New Roman"/>
              </w:rPr>
            </w:pPr>
            <w:r>
              <w:t>质量指标</w:t>
            </w:r>
          </w:p>
        </w:tc>
        <w:tc>
          <w:tcPr>
            <w:tcW w:w="1985" w:type="dxa"/>
            <w:shd w:val="clear" w:color="auto" w:fill="auto"/>
            <w:vAlign w:val="center"/>
          </w:tcPr>
          <w:p>
            <w:pPr>
              <w:pStyle w:val="16"/>
              <w:ind w:firstLine="0" w:firstLineChars="0"/>
              <w:rPr>
                <w:rFonts w:ascii="仿宋" w:hAnsi="仿宋" w:eastAsia="仿宋" w:cs="Times New Roman"/>
              </w:rPr>
            </w:pPr>
            <w:r>
              <w:t>调研报告完成数</w:t>
            </w:r>
          </w:p>
        </w:tc>
        <w:tc>
          <w:tcPr>
            <w:tcW w:w="3402" w:type="dxa"/>
            <w:shd w:val="clear" w:color="auto" w:fill="auto"/>
            <w:vAlign w:val="center"/>
          </w:tcPr>
          <w:p>
            <w:pPr>
              <w:pStyle w:val="16"/>
              <w:ind w:firstLine="0" w:firstLineChars="0"/>
              <w:rPr>
                <w:rFonts w:ascii="仿宋" w:hAnsi="仿宋" w:eastAsia="仿宋" w:cs="Times New Roman"/>
              </w:rPr>
            </w:pPr>
            <w:r>
              <w:t>调研报告完成数</w:t>
            </w:r>
          </w:p>
        </w:tc>
        <w:tc>
          <w:tcPr>
            <w:tcW w:w="1843" w:type="dxa"/>
            <w:shd w:val="clear" w:color="auto" w:fill="auto"/>
            <w:vAlign w:val="center"/>
          </w:tcPr>
          <w:p>
            <w:pPr>
              <w:pStyle w:val="16"/>
              <w:ind w:firstLine="0" w:firstLineChars="0"/>
              <w:rPr>
                <w:rFonts w:ascii="仿宋" w:hAnsi="仿宋" w:eastAsia="仿宋" w:cs="Times New Roman"/>
              </w:rPr>
            </w:pPr>
            <w:r>
              <w:t>4篇</w:t>
            </w:r>
          </w:p>
        </w:tc>
        <w:tc>
          <w:tcPr>
            <w:tcW w:w="2155" w:type="dxa"/>
            <w:shd w:val="clear" w:color="auto" w:fill="auto"/>
            <w:vAlign w:val="center"/>
          </w:tcPr>
          <w:p>
            <w:pPr>
              <w:pStyle w:val="16"/>
              <w:ind w:firstLine="0" w:firstLineChars="0"/>
              <w:rPr>
                <w:rFonts w:ascii="仿宋" w:hAnsi="仿宋" w:eastAsia="仿宋" w:cs="Times New Roman"/>
              </w:rPr>
            </w:pPr>
            <w:r>
              <w:t>方案</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1" w:name="_Toc471398468"/>
      <w:r>
        <w:rPr>
          <w:rFonts w:ascii="仿宋" w:hAnsi="仿宋" w:eastAsia="仿宋" w:cs="Times New Roman"/>
          <w:sz w:val="32"/>
          <w:szCs w:val="24"/>
        </w:rPr>
        <w:t>20</w:t>
      </w:r>
      <w:r>
        <w:rPr>
          <w:rFonts w:hint="eastAsia" w:ascii="仿宋" w:hAnsi="仿宋" w:eastAsia="仿宋" w:cs="Times New Roman"/>
          <w:sz w:val="32"/>
          <w:szCs w:val="24"/>
        </w:rPr>
        <w:t>22</w:t>
      </w:r>
      <w:r>
        <w:rPr>
          <w:rFonts w:ascii="仿宋" w:hAnsi="仿宋" w:eastAsia="仿宋" w:cs="Times New Roman"/>
          <w:sz w:val="32"/>
          <w:szCs w:val="24"/>
        </w:rPr>
        <w:t>年，我部门安排政府采购预算</w:t>
      </w:r>
      <w:r>
        <w:rPr>
          <w:rFonts w:hint="eastAsia" w:ascii="仿宋" w:hAnsi="仿宋" w:eastAsia="仿宋" w:cs="Times New Roman"/>
          <w:sz w:val="32"/>
          <w:szCs w:val="24"/>
          <w:lang w:val="en-US" w:eastAsia="zh-CN"/>
        </w:rPr>
        <w:t>0</w:t>
      </w:r>
      <w:r>
        <w:rPr>
          <w:rFonts w:ascii="仿宋" w:hAnsi="仿宋" w:eastAsia="仿宋" w:cs="Times New Roman"/>
          <w:sz w:val="32"/>
          <w:szCs w:val="24"/>
        </w:rPr>
        <w:t>万元。具体内容见下表。</w:t>
      </w:r>
    </w:p>
    <w:p>
      <w:pPr>
        <w:spacing w:line="584" w:lineRule="exact"/>
        <w:ind w:firstLine="640" w:firstLineChars="200"/>
        <w:outlineLvl w:val="0"/>
        <w:rPr>
          <w:rFonts w:ascii="仿宋" w:hAnsi="仿宋" w:eastAsia="仿宋" w:cs="Times New Roman"/>
          <w:sz w:val="32"/>
          <w:szCs w:val="24"/>
        </w:rPr>
      </w:pP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val="en-US" w:eastAsia="zh-CN"/>
              </w:rPr>
            </w:pPr>
            <w:r>
              <w:rPr>
                <w:rFonts w:hint="eastAsia" w:ascii="方正小标宋_GBK" w:eastAsia="方正小标宋_GBK" w:cs="Times New Roman"/>
                <w:sz w:val="24"/>
              </w:rPr>
              <w:t>大厂回族自治县</w:t>
            </w:r>
            <w:r>
              <w:rPr>
                <w:rFonts w:hint="eastAsia" w:ascii="方正小标宋_GBK" w:eastAsia="方正小标宋_GBK" w:cs="Times New Roman"/>
                <w:sz w:val="24"/>
                <w:lang w:eastAsia="zh-CN"/>
              </w:rPr>
              <w:t>工商业联合会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hint="eastAsia" w:ascii="方正书宋_GBK" w:eastAsia="方正书宋_GBK" w:cs="Times New Roman"/>
                <w:b/>
                <w:lang w:val="en-US" w:eastAsia="zh-CN"/>
              </w:rPr>
            </w:pPr>
            <w:r>
              <w:rPr>
                <w:rFonts w:hint="eastAsia" w:ascii="方正书宋_GBK" w:eastAsia="方正书宋_GBK" w:cs="Times New Roman"/>
                <w:b/>
                <w:lang w:val="en-US" w:eastAsia="zh-CN"/>
              </w:rPr>
              <w:t>0</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hint="eastAsia" w:ascii="Times New Roman" w:hAnsi="Times New Roman" w:eastAsia="仿宋_GB2312" w:cs="Times New Roman"/>
        </w:rPr>
      </w:pPr>
    </w:p>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lang w:eastAsia="zh-CN"/>
        </w:rPr>
        <w:t>注:空表列示</w:t>
      </w:r>
    </w:p>
    <w:p>
      <w:pPr>
        <w:spacing w:line="300" w:lineRule="exact"/>
        <w:jc w:val="left"/>
        <w:rPr>
          <w:rFonts w:hint="eastAsia" w:ascii="方正小标宋_GBK" w:eastAsia="方正小标宋_GBK" w:cs="Times New Roman"/>
          <w:sz w:val="24"/>
          <w:lang w:eastAsia="zh-C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大厂回族自治县</w:t>
      </w:r>
      <w:r>
        <w:rPr>
          <w:rFonts w:hint="eastAsia" w:ascii="仿宋" w:hAnsi="仿宋" w:eastAsia="仿宋" w:cs="Times New Roman"/>
          <w:sz w:val="32"/>
          <w:szCs w:val="32"/>
          <w:lang w:eastAsia="zh-CN"/>
        </w:rPr>
        <w:t>工商业联合会</w:t>
      </w:r>
      <w:r>
        <w:rPr>
          <w:rFonts w:hint="eastAsia" w:ascii="仿宋" w:hAnsi="仿宋" w:eastAsia="仿宋" w:cs="Times New Roman"/>
          <w:sz w:val="32"/>
          <w:szCs w:val="32"/>
        </w:rPr>
        <w:t>上</w:t>
      </w:r>
      <w:r>
        <w:rPr>
          <w:rFonts w:ascii="仿宋" w:hAnsi="仿宋" w:eastAsia="仿宋" w:cs="Times New Roman"/>
          <w:sz w:val="32"/>
          <w:szCs w:val="32"/>
        </w:rPr>
        <w:t>年末固定资产金额为</w:t>
      </w:r>
      <w:r>
        <w:rPr>
          <w:rFonts w:hint="eastAsia" w:ascii="仿宋" w:hAnsi="仿宋" w:eastAsia="仿宋" w:cs="Times New Roman"/>
          <w:sz w:val="32"/>
          <w:szCs w:val="32"/>
          <w:lang w:val="en-US" w:eastAsia="zh-CN"/>
        </w:rPr>
        <w:t>39.55</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w:t>
      </w:r>
      <w:r>
        <w:rPr>
          <w:rFonts w:ascii="仿宋" w:hAnsi="仿宋" w:eastAsia="仿宋" w:cs="Times New Roman"/>
          <w:sz w:val="32"/>
          <w:szCs w:val="32"/>
        </w:rPr>
        <w:t>已列入政府采购预算</w:t>
      </w:r>
      <w:r>
        <w:rPr>
          <w:rFonts w:hint="eastAsia" w:ascii="仿宋" w:hAnsi="仿宋" w:eastAsia="仿宋" w:cs="Times New Roman"/>
          <w:sz w:val="32"/>
          <w:szCs w:val="32"/>
        </w:rPr>
        <w:t>，</w:t>
      </w:r>
      <w:r>
        <w:rPr>
          <w:rFonts w:ascii="仿宋" w:hAnsi="仿宋" w:eastAsia="仿宋" w:cs="Times New Roman"/>
          <w:sz w:val="32"/>
          <w:szCs w:val="32"/>
        </w:rPr>
        <w:t>详见</w:t>
      </w:r>
      <w:r>
        <w:rPr>
          <w:rFonts w:hint="eastAsia" w:ascii="仿宋" w:hAnsi="仿宋" w:eastAsia="仿宋" w:cs="Times New Roman"/>
          <w:sz w:val="32"/>
          <w:szCs w:val="32"/>
        </w:rPr>
        <w:t>政府采购</w:t>
      </w:r>
      <w:r>
        <w:rPr>
          <w:rFonts w:ascii="仿宋" w:hAnsi="仿宋" w:eastAsia="仿宋"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w:t>
            </w:r>
            <w:r>
              <w:rPr>
                <w:rFonts w:hint="eastAsia" w:ascii="Times New Roman" w:hAnsi="Times New Roman" w:eastAsia="仿宋_GB2312" w:cs="Times New Roman"/>
                <w:kern w:val="0"/>
                <w:sz w:val="22"/>
                <w:lang w:eastAsia="zh-CN"/>
              </w:rPr>
              <w:t>工商业联合会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39.55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eastAsia="zh-CN"/>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60DE1"/>
    <w:multiLevelType w:val="singleLevel"/>
    <w:tmpl w:val="2D560DE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050DD"/>
    <w:rsid w:val="000261B2"/>
    <w:rsid w:val="000D16EE"/>
    <w:rsid w:val="001F687F"/>
    <w:rsid w:val="00262092"/>
    <w:rsid w:val="003073D9"/>
    <w:rsid w:val="003909CD"/>
    <w:rsid w:val="00391E11"/>
    <w:rsid w:val="003F44D0"/>
    <w:rsid w:val="003F732C"/>
    <w:rsid w:val="00406D17"/>
    <w:rsid w:val="00457F81"/>
    <w:rsid w:val="004A54AA"/>
    <w:rsid w:val="004E0A4F"/>
    <w:rsid w:val="00507F82"/>
    <w:rsid w:val="0053255B"/>
    <w:rsid w:val="00536CE0"/>
    <w:rsid w:val="00611D60"/>
    <w:rsid w:val="00682F94"/>
    <w:rsid w:val="00774782"/>
    <w:rsid w:val="008552EF"/>
    <w:rsid w:val="008F2064"/>
    <w:rsid w:val="009832FD"/>
    <w:rsid w:val="00B80935"/>
    <w:rsid w:val="00D347CC"/>
    <w:rsid w:val="00E375C8"/>
    <w:rsid w:val="00E46D39"/>
    <w:rsid w:val="00E771B9"/>
    <w:rsid w:val="00ED3546"/>
    <w:rsid w:val="00EE07AC"/>
    <w:rsid w:val="09986AD7"/>
    <w:rsid w:val="1E232161"/>
    <w:rsid w:val="219412FF"/>
    <w:rsid w:val="236A2700"/>
    <w:rsid w:val="26EF2E26"/>
    <w:rsid w:val="326928A9"/>
    <w:rsid w:val="4F571706"/>
    <w:rsid w:val="52E13EE0"/>
    <w:rsid w:val="53265214"/>
    <w:rsid w:val="57781408"/>
    <w:rsid w:val="73DA5494"/>
    <w:rsid w:val="7E037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ascii="Times New Roman" w:hAnsi="Times New Roman" w:eastAsia="仿宋_GB2312" w:cs="Times New Roman"/>
      <w:sz w:val="32"/>
      <w:szCs w:val="24"/>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504</Words>
  <Characters>2873</Characters>
  <Lines>23</Lines>
  <Paragraphs>6</Paragraphs>
  <TotalTime>1015</TotalTime>
  <ScaleCrop>false</ScaleCrop>
  <LinksUpToDate>false</LinksUpToDate>
  <CharactersWithSpaces>3371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2022-07-15T03:16:58Z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